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6240"/>
      </w:tblGrid>
      <w:tr w:rsidR="00CD3470">
        <w:trPr>
          <w:trHeight w:val="90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30"/>
                <w:szCs w:val="30"/>
              </w:rPr>
            </w:pPr>
            <w:bookmarkStart w:id="0" w:name="_GoBack" w:colFirst="0" w:colLast="0"/>
            <w:proofErr w:type="gramStart"/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帧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像素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 xml:space="preserve"> 336</w:t>
            </w: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×</w:t>
            </w: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256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rPr>
          <w:trHeight w:val="689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探测器材质类型</w:t>
            </w:r>
          </w:p>
        </w:tc>
        <w:tc>
          <w:tcPr>
            <w:tcW w:w="6240" w:type="dxa"/>
          </w:tcPr>
          <w:p w:rsidR="00CD3470" w:rsidRDefault="00667DFE">
            <w:pPr>
              <w:ind w:firstLineChars="300" w:firstLine="8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氧化钒材质（提供证明文件）</w:t>
            </w:r>
          </w:p>
        </w:tc>
      </w:tr>
      <w:tr w:rsidR="00CD3470">
        <w:trPr>
          <w:trHeight w:val="1073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核心部件红外扫描机芯要求：</w:t>
            </w:r>
          </w:p>
        </w:tc>
        <w:tc>
          <w:tcPr>
            <w:tcW w:w="6240" w:type="dxa"/>
          </w:tcPr>
          <w:p w:rsidR="00CD3470" w:rsidRDefault="00CD3470">
            <w:pPr>
              <w:spacing w:line="360" w:lineRule="auto"/>
              <w:rPr>
                <w:rFonts w:asciiTheme="minorEastAsia" w:hAnsiTheme="minorEastAsia"/>
                <w:bCs/>
                <w:iCs/>
                <w:sz w:val="24"/>
              </w:rPr>
            </w:pPr>
          </w:p>
          <w:p w:rsidR="00CD3470" w:rsidRDefault="00667DFE">
            <w:pPr>
              <w:spacing w:line="360" w:lineRule="auto"/>
              <w:ind w:firstLineChars="200" w:firstLine="560"/>
              <w:rPr>
                <w:rFonts w:asciiTheme="minorEastAsia" w:hAnsiTheme="minorEastAsia"/>
                <w:bCs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原装进口，标注原产地（提供证明文件）</w:t>
            </w:r>
          </w:p>
        </w:tc>
      </w:tr>
      <w:tr w:rsidR="00CD3470">
        <w:trPr>
          <w:trHeight w:val="557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视场角</w:t>
            </w:r>
          </w:p>
        </w:tc>
        <w:tc>
          <w:tcPr>
            <w:tcW w:w="6240" w:type="dxa"/>
          </w:tcPr>
          <w:p w:rsidR="00CD3470" w:rsidRDefault="00667DFE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水平视场</w:t>
            </w: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16.5</w:t>
            </w: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°，垂直视场</w:t>
            </w: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21.6</w:t>
            </w:r>
            <w:r>
              <w:rPr>
                <w:rFonts w:ascii="仿宋" w:eastAsia="仿宋" w:hAnsi="仿宋" w:cs="仿宋" w:hint="eastAsia"/>
                <w:bCs/>
                <w:iCs/>
                <w:sz w:val="28"/>
                <w:szCs w:val="28"/>
              </w:rPr>
              <w:t>°</w:t>
            </w:r>
          </w:p>
          <w:p w:rsidR="00CD3470" w:rsidRDefault="00CD3470">
            <w:pPr>
              <w:spacing w:line="360" w:lineRule="auto"/>
              <w:rPr>
                <w:rFonts w:asciiTheme="minorEastAsia" w:hAnsiTheme="minorEastAsia"/>
                <w:bCs/>
                <w:iCs/>
                <w:sz w:val="24"/>
              </w:rPr>
            </w:pP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测温范围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℃～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45.5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℃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测温准确度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温准确度</w:t>
            </w:r>
            <w:bookmarkStart w:id="1" w:name="OLE_LINK1"/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≦</w:t>
            </w:r>
            <w:bookmarkEnd w:id="1"/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0.1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℃。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rPr>
          <w:trHeight w:val="1272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温度测温重复性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热像仪的温度测量重复性应≦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0.1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℃。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温度显示分辨力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热成像评价系统可直接测量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NETD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，温度显示分辨力为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0.01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℃（提供产品技术要求证明文件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rPr>
          <w:trHeight w:val="679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调焦功能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电动调焦</w:t>
            </w:r>
          </w:p>
        </w:tc>
      </w:tr>
      <w:tr w:rsidR="00CD3470">
        <w:trPr>
          <w:trHeight w:val="679"/>
        </w:trPr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支架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升降范围在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300mm-750mm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的范围内，红外镜头可水平竖直转动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预热时间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热像仪的图像生成时间应≤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30s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瞬时视场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热像仪垂直及水平的瞬时视场均应≦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0.85mrad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（提供产品技术要求证明文件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*</w:t>
            </w:r>
            <w:proofErr w:type="gramStart"/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图像场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周期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热像仪的</w:t>
            </w:r>
            <w:proofErr w:type="gramStart"/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图像场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周期为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20ms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（提供产品技术要求证明文件</w:t>
            </w:r>
            <w:r>
              <w:rPr>
                <w:rFonts w:ascii="仿宋" w:eastAsia="仿宋" w:hAnsi="仿宋" w:cs="仿宋" w:hint="eastAsia"/>
                <w:bCs/>
                <w:spacing w:val="-20"/>
                <w:sz w:val="30"/>
                <w:szCs w:val="30"/>
              </w:rPr>
              <w:t>)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工作波段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8-14</w:t>
            </w:r>
            <w:r>
              <w:rPr>
                <w:rFonts w:ascii="微软雅黑" w:eastAsia="微软雅黑" w:hAnsi="微软雅黑" w:cs="微软雅黑" w:hint="eastAsia"/>
                <w:color w:val="333333"/>
                <w:sz w:val="24"/>
                <w:shd w:val="clear" w:color="auto" w:fill="FFFFFF"/>
              </w:rPr>
              <w:t>μ</w:t>
            </w:r>
            <w:r>
              <w:rPr>
                <w:rFonts w:ascii="微软雅黑" w:eastAsia="微软雅黑" w:hAnsi="微软雅黑" w:cs="微软雅黑" w:hint="eastAsia"/>
                <w:color w:val="333333"/>
                <w:sz w:val="24"/>
                <w:shd w:val="clear" w:color="auto" w:fill="FFFFFF"/>
              </w:rPr>
              <w:t>m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测量功能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对图像中的任意范围测量平均温度、最高温度、最低温度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lastRenderedPageBreak/>
              <w:t>软件系统</w:t>
            </w:r>
          </w:p>
        </w:tc>
        <w:tc>
          <w:tcPr>
            <w:tcW w:w="6240" w:type="dxa"/>
          </w:tcPr>
          <w:p w:rsidR="00CD3470" w:rsidRDefault="00667DFE">
            <w:pPr>
              <w:jc w:val="left"/>
              <w:rPr>
                <w:rFonts w:ascii="仿宋" w:eastAsia="仿宋" w:hAnsi="仿宋" w:cs="仿宋"/>
                <w:bCs/>
                <w:spacing w:val="-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专业分析软件</w:t>
            </w:r>
            <w:r>
              <w:rPr>
                <w:rFonts w:ascii="仿宋" w:eastAsia="仿宋" w:hAnsi="仿宋" w:cs="仿宋" w:hint="eastAsia"/>
                <w:bCs/>
                <w:spacing w:val="-20"/>
                <w:sz w:val="22"/>
                <w:szCs w:val="22"/>
              </w:rPr>
              <w:t>（红外系统的一系列采集</w:t>
            </w:r>
            <w:r>
              <w:rPr>
                <w:rFonts w:ascii="仿宋" w:eastAsia="仿宋" w:hAnsi="仿宋" w:cs="仿宋" w:hint="eastAsia"/>
                <w:bCs/>
                <w:spacing w:val="-2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bCs/>
                <w:spacing w:val="-20"/>
                <w:sz w:val="22"/>
                <w:szCs w:val="22"/>
              </w:rPr>
              <w:t>处理</w:t>
            </w:r>
            <w:r>
              <w:rPr>
                <w:rFonts w:ascii="仿宋" w:eastAsia="仿宋" w:hAnsi="仿宋" w:cs="仿宋" w:hint="eastAsia"/>
                <w:bCs/>
                <w:spacing w:val="-2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bCs/>
                <w:spacing w:val="-20"/>
                <w:sz w:val="22"/>
                <w:szCs w:val="22"/>
              </w:rPr>
              <w:t>诊断功能）</w:t>
            </w:r>
          </w:p>
          <w:p w:rsidR="00CD3470" w:rsidRDefault="00667DFE">
            <w:pPr>
              <w:jc w:val="left"/>
              <w:rPr>
                <w:rFonts w:ascii="仿宋" w:eastAsia="仿宋" w:hAnsi="仿宋" w:cs="仿宋"/>
                <w:bCs/>
                <w:spacing w:val="-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专业智能模板报告模板</w:t>
            </w:r>
            <w:r>
              <w:rPr>
                <w:rFonts w:ascii="仿宋" w:eastAsia="仿宋" w:hAnsi="仿宋" w:cs="仿宋" w:hint="eastAsia"/>
                <w:bCs/>
                <w:spacing w:val="-20"/>
                <w:sz w:val="22"/>
                <w:szCs w:val="22"/>
              </w:rPr>
              <w:t>（病案诊断信息输入及自主编辑功能）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外部通讯接口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1000 M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全双工以太网</w:t>
            </w:r>
          </w:p>
        </w:tc>
      </w:tr>
      <w:tr w:rsidR="00CD3470">
        <w:tc>
          <w:tcPr>
            <w:tcW w:w="2282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电源接口</w:t>
            </w:r>
          </w:p>
        </w:tc>
        <w:tc>
          <w:tcPr>
            <w:tcW w:w="6240" w:type="dxa"/>
          </w:tcPr>
          <w:p w:rsidR="00CD3470" w:rsidRDefault="00667DFE">
            <w:pPr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220V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交流电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功率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100VA 3A</w:t>
            </w:r>
          </w:p>
        </w:tc>
      </w:tr>
      <w:bookmarkEnd w:id="0"/>
    </w:tbl>
    <w:p w:rsidR="00CD3470" w:rsidRDefault="00CD3470">
      <w:pPr>
        <w:rPr>
          <w:rFonts w:asciiTheme="majorEastAsia" w:eastAsiaTheme="majorEastAsia" w:hAnsiTheme="majorEastAsia" w:cstheme="majorEastAsia"/>
          <w:bCs/>
          <w:sz w:val="30"/>
          <w:szCs w:val="30"/>
        </w:rPr>
      </w:pPr>
    </w:p>
    <w:p w:rsidR="00CD3470" w:rsidRDefault="00CD3470">
      <w:pPr>
        <w:rPr>
          <w:rFonts w:ascii="KongXinCaoTi" w:hAnsi="KongXinCaoTi" w:cs="KongXinCaoTi"/>
          <w:szCs w:val="21"/>
        </w:rPr>
      </w:pPr>
    </w:p>
    <w:sectPr w:rsidR="00CD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ongXinCaoTi">
    <w:altName w:val="SimSun-ExtB"/>
    <w:charset w:val="00"/>
    <w:family w:val="auto"/>
    <w:pitch w:val="default"/>
    <w:sig w:usb0="00000000" w:usb1="00000000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70"/>
    <w:rsid w:val="00667DFE"/>
    <w:rsid w:val="00CD3470"/>
    <w:rsid w:val="04D07467"/>
    <w:rsid w:val="097C327C"/>
    <w:rsid w:val="0B475705"/>
    <w:rsid w:val="0C3B5681"/>
    <w:rsid w:val="14CE56F8"/>
    <w:rsid w:val="1A23740D"/>
    <w:rsid w:val="1DB67381"/>
    <w:rsid w:val="20740C5D"/>
    <w:rsid w:val="26A10249"/>
    <w:rsid w:val="2B34425E"/>
    <w:rsid w:val="2BA93125"/>
    <w:rsid w:val="34EC0A93"/>
    <w:rsid w:val="40F46832"/>
    <w:rsid w:val="416E0921"/>
    <w:rsid w:val="479D2CF2"/>
    <w:rsid w:val="4B003492"/>
    <w:rsid w:val="4C0A1751"/>
    <w:rsid w:val="51562BDA"/>
    <w:rsid w:val="526A1ADF"/>
    <w:rsid w:val="55DC4A72"/>
    <w:rsid w:val="577C6962"/>
    <w:rsid w:val="587B5312"/>
    <w:rsid w:val="63F638AE"/>
    <w:rsid w:val="64804C3D"/>
    <w:rsid w:val="6E396F0D"/>
    <w:rsid w:val="71F33D2D"/>
    <w:rsid w:val="729006B9"/>
    <w:rsid w:val="742F0105"/>
    <w:rsid w:val="78F07283"/>
    <w:rsid w:val="79485DD9"/>
    <w:rsid w:val="79845F37"/>
    <w:rsid w:val="7A412B49"/>
    <w:rsid w:val="7A5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3ECF0B-6BA0-4E76-9A15-6A27DB2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cgzx-zwq</cp:lastModifiedBy>
  <cp:revision>2</cp:revision>
  <dcterms:created xsi:type="dcterms:W3CDTF">2021-10-29T08:11:00Z</dcterms:created>
  <dcterms:modified xsi:type="dcterms:W3CDTF">2021-10-29T08:11:00Z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5AF1F4D53D5B48F5913CE54EB70A13E4</vt:lpwstr>
  </property>
</Properties>
</file>