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EF" w:rsidRDefault="003403EF">
      <w:pPr>
        <w:pStyle w:val="1"/>
        <w:snapToGrid w:val="0"/>
        <w:rPr>
          <w:rFonts w:ascii="Times New Roman" w:eastAsia="SimSun" w:hAnsi="Times New Roman" w:cs="Times New Roman"/>
          <w:color w:val="auto"/>
          <w:sz w:val="21"/>
          <w:szCs w:val="21"/>
        </w:rPr>
      </w:pPr>
      <w:bookmarkStart w:id="0" w:name="_Toc495317669"/>
      <w:r>
        <w:rPr>
          <w:rFonts w:ascii="Times New Roman" w:eastAsia="SimSun" w:hAnsi="Times New Roman" w:cs="Times New Roman"/>
          <w:color w:val="auto"/>
          <w:sz w:val="21"/>
          <w:szCs w:val="21"/>
        </w:rPr>
        <w:t xml:space="preserve"> </w:t>
      </w:r>
      <w:r w:rsidR="00C76085">
        <w:rPr>
          <w:rFonts w:ascii="Times New Roman" w:eastAsiaTheme="minorEastAsia" w:hAnsi="Times New Roman" w:cs="Times New Roman" w:hint="eastAsia"/>
          <w:color w:val="auto"/>
          <w:sz w:val="21"/>
          <w:szCs w:val="21"/>
        </w:rPr>
        <w:t>CT</w:t>
      </w:r>
      <w:r w:rsidR="00C76085">
        <w:rPr>
          <w:rFonts w:ascii="Times New Roman" w:eastAsiaTheme="minorEastAsia" w:hAnsi="Times New Roman" w:cs="Times New Roman" w:hint="eastAsia"/>
          <w:color w:val="auto"/>
          <w:sz w:val="21"/>
          <w:szCs w:val="21"/>
        </w:rPr>
        <w:t>、</w:t>
      </w:r>
      <w:r w:rsidR="00C76085">
        <w:rPr>
          <w:rFonts w:ascii="Times New Roman" w:eastAsiaTheme="minorEastAsia" w:hAnsi="Times New Roman" w:cs="Times New Roman" w:hint="eastAsia"/>
          <w:color w:val="auto"/>
          <w:sz w:val="21"/>
          <w:szCs w:val="21"/>
        </w:rPr>
        <w:t>MRI</w:t>
      </w:r>
      <w:r w:rsidR="00C76085">
        <w:rPr>
          <w:rFonts w:ascii="Times New Roman" w:eastAsiaTheme="minorEastAsia" w:hAnsi="Times New Roman" w:cs="Times New Roman" w:hint="eastAsia"/>
          <w:color w:val="auto"/>
          <w:sz w:val="21"/>
          <w:szCs w:val="21"/>
        </w:rPr>
        <w:t>维保</w:t>
      </w:r>
      <w:r>
        <w:rPr>
          <w:rFonts w:ascii="Times New Roman" w:eastAsia="SimSun" w:hAnsi="Times New Roman" w:cs="SimSun" w:hint="eastAsia"/>
          <w:color w:val="auto"/>
          <w:sz w:val="21"/>
          <w:szCs w:val="21"/>
        </w:rPr>
        <w:t>采购内容及需求</w:t>
      </w:r>
      <w:bookmarkEnd w:id="0"/>
    </w:p>
    <w:tbl>
      <w:tblPr>
        <w:tblpPr w:leftFromText="180" w:rightFromText="180" w:vertAnchor="page" w:horzAnchor="page" w:tblpX="1608" w:tblpY="2007"/>
        <w:tblW w:w="83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948"/>
        <w:gridCol w:w="6282"/>
        <w:gridCol w:w="1134"/>
      </w:tblGrid>
      <w:tr w:rsidR="00D41FE8" w:rsidRPr="00DB551A" w:rsidTr="000C5941">
        <w:trPr>
          <w:trHeight w:val="454"/>
        </w:trPr>
        <w:tc>
          <w:tcPr>
            <w:tcW w:w="8364" w:type="dxa"/>
            <w:gridSpan w:val="3"/>
            <w:tcBorders>
              <w:top w:val="nil"/>
              <w:left w:val="nil"/>
              <w:bottom w:val="nil"/>
              <w:right w:val="nil"/>
            </w:tcBorders>
            <w:vAlign w:val="center"/>
          </w:tcPr>
          <w:p w:rsidR="00D41FE8" w:rsidRPr="00DB551A" w:rsidRDefault="00D41FE8" w:rsidP="002F6FE6">
            <w:pPr>
              <w:widowControl/>
              <w:rPr>
                <w:rFonts w:ascii="楷体" w:eastAsia="楷体" w:hAnsi="楷体"/>
                <w:caps/>
                <w:color w:val="000000" w:themeColor="text1"/>
              </w:rPr>
            </w:pPr>
            <w:r w:rsidRPr="00DB551A">
              <w:rPr>
                <w:rFonts w:ascii="楷体" w:eastAsia="楷体" w:hAnsi="楷体" w:hint="eastAsia"/>
                <w:caps/>
                <w:color w:val="000000" w:themeColor="text1"/>
              </w:rPr>
              <w:t>西门子1</w:t>
            </w:r>
            <w:r w:rsidRPr="00DB551A">
              <w:rPr>
                <w:rFonts w:ascii="楷体" w:eastAsia="楷体" w:hAnsi="楷体"/>
                <w:caps/>
                <w:color w:val="000000" w:themeColor="text1"/>
              </w:rPr>
              <w:t>.5T</w:t>
            </w:r>
            <w:r w:rsidRPr="00DB551A">
              <w:rPr>
                <w:rFonts w:ascii="楷体" w:eastAsia="楷体" w:hAnsi="楷体" w:hint="eastAsia"/>
                <w:caps/>
                <w:color w:val="000000" w:themeColor="text1"/>
              </w:rPr>
              <w:t>磁共振及</w:t>
            </w:r>
            <w:r w:rsidR="00C41309" w:rsidRPr="00DB551A">
              <w:rPr>
                <w:rFonts w:ascii="楷体" w:eastAsia="楷体" w:hAnsi="楷体" w:hint="eastAsia"/>
                <w:caps/>
                <w:color w:val="000000" w:themeColor="text1"/>
              </w:rPr>
              <w:t>西门子</w:t>
            </w:r>
            <w:r w:rsidRPr="00DB551A">
              <w:rPr>
                <w:rFonts w:ascii="楷体" w:eastAsia="楷体" w:hAnsi="楷体" w:hint="eastAsia"/>
                <w:caps/>
                <w:color w:val="000000" w:themeColor="text1"/>
              </w:rPr>
              <w:t>1</w:t>
            </w:r>
            <w:r w:rsidRPr="00DB551A">
              <w:rPr>
                <w:rFonts w:ascii="楷体" w:eastAsia="楷体" w:hAnsi="楷体"/>
                <w:caps/>
                <w:color w:val="000000" w:themeColor="text1"/>
              </w:rPr>
              <w:t>6</w:t>
            </w:r>
            <w:r w:rsidRPr="00DB551A">
              <w:rPr>
                <w:rFonts w:ascii="楷体" w:eastAsia="楷体" w:hAnsi="楷体" w:hint="eastAsia"/>
                <w:caps/>
                <w:color w:val="000000" w:themeColor="text1"/>
              </w:rPr>
              <w:t>排</w:t>
            </w:r>
            <w:r w:rsidR="00C41309">
              <w:rPr>
                <w:rFonts w:ascii="楷体" w:eastAsia="楷体" w:hAnsi="楷体" w:hint="eastAsia"/>
                <w:caps/>
                <w:color w:val="000000" w:themeColor="text1"/>
              </w:rPr>
              <w:t>Ct</w:t>
            </w:r>
            <w:r w:rsidRPr="00DB551A">
              <w:rPr>
                <w:rFonts w:ascii="楷体" w:eastAsia="楷体" w:hAnsi="楷体" w:hint="eastAsia"/>
                <w:caps/>
                <w:color w:val="000000" w:themeColor="text1"/>
              </w:rPr>
              <w:t>专业保养项目</w:t>
            </w:r>
          </w:p>
        </w:tc>
      </w:tr>
      <w:tr w:rsidR="003403EF" w:rsidRPr="00DB551A" w:rsidTr="00D41FE8">
        <w:trPr>
          <w:trHeight w:val="454"/>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s="SimSun" w:hint="eastAsia"/>
                <w:color w:val="000000" w:themeColor="text1"/>
              </w:rPr>
              <w:t>一</w:t>
            </w:r>
          </w:p>
        </w:tc>
        <w:tc>
          <w:tcPr>
            <w:tcW w:w="6282"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s="SimSun" w:hint="eastAsia"/>
                <w:b/>
                <w:bCs/>
                <w:color w:val="000000" w:themeColor="text1"/>
              </w:rPr>
              <w:t>基本要求</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2638C4">
        <w:trPr>
          <w:trHeight w:val="1327"/>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1.1</w:t>
            </w:r>
          </w:p>
        </w:tc>
        <w:tc>
          <w:tcPr>
            <w:tcW w:w="6282" w:type="dxa"/>
            <w:vAlign w:val="center"/>
          </w:tcPr>
          <w:p w:rsidR="00D41FE8" w:rsidRPr="00DB551A" w:rsidRDefault="00D41FE8" w:rsidP="002F6FE6">
            <w:pPr>
              <w:widowControl/>
              <w:rPr>
                <w:rFonts w:ascii="楷体" w:eastAsia="楷体" w:hAnsi="楷体" w:cs="SimSun"/>
                <w:color w:val="000000" w:themeColor="text1"/>
              </w:rPr>
            </w:pPr>
            <w:r w:rsidRPr="00DB551A">
              <w:rPr>
                <w:rFonts w:ascii="楷体" w:eastAsia="楷体" w:hAnsi="楷体" w:cs="SimSun" w:hint="eastAsia"/>
                <w:color w:val="000000" w:themeColor="text1"/>
              </w:rPr>
              <w:t>供应</w:t>
            </w:r>
            <w:r w:rsidR="003403EF" w:rsidRPr="00DB551A">
              <w:rPr>
                <w:rFonts w:ascii="楷体" w:eastAsia="楷体" w:hAnsi="楷体" w:cs="SimSun" w:hint="eastAsia"/>
                <w:color w:val="000000" w:themeColor="text1"/>
              </w:rPr>
              <w:t>商</w:t>
            </w:r>
            <w:r w:rsidRPr="00DB551A">
              <w:rPr>
                <w:rFonts w:ascii="楷体" w:eastAsia="楷体" w:hAnsi="楷体" w:cs="SimSun" w:hint="eastAsia"/>
                <w:color w:val="000000" w:themeColor="text1"/>
              </w:rPr>
              <w:t>应具备</w:t>
            </w:r>
            <w:r w:rsidR="003403EF" w:rsidRPr="00DB551A">
              <w:rPr>
                <w:rFonts w:ascii="楷体" w:eastAsia="楷体" w:hAnsi="楷体" w:cs="SimSun" w:hint="eastAsia"/>
                <w:color w:val="000000" w:themeColor="text1"/>
              </w:rPr>
              <w:t>长期稳定的服务机构，具有并且已经开展西门子</w:t>
            </w:r>
            <w:r w:rsidRPr="00DB551A">
              <w:rPr>
                <w:rFonts w:ascii="楷体" w:eastAsia="楷体" w:hAnsi="楷体" w:cs="SimSun" w:hint="eastAsia"/>
                <w:color w:val="000000" w:themeColor="text1"/>
              </w:rPr>
              <w:t>设备原厂专业保养资质。</w:t>
            </w:r>
          </w:p>
          <w:p w:rsidR="00C41309" w:rsidRDefault="00D41FE8" w:rsidP="002F6FE6">
            <w:pPr>
              <w:widowControl/>
              <w:rPr>
                <w:rFonts w:ascii="楷体" w:eastAsia="楷体" w:hAnsi="楷体" w:cs="SimSun"/>
                <w:color w:val="000000" w:themeColor="text1"/>
              </w:rPr>
            </w:pPr>
            <w:r w:rsidRPr="00DB551A">
              <w:rPr>
                <w:rFonts w:ascii="楷体" w:eastAsia="楷体" w:hAnsi="楷体" w:cs="SimSun" w:hint="eastAsia"/>
                <w:color w:val="000000" w:themeColor="text1"/>
              </w:rPr>
              <w:t>设备型号：</w:t>
            </w:r>
          </w:p>
          <w:p w:rsidR="00D41FE8"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SOMATOM Scope</w:t>
            </w:r>
            <w:r w:rsidR="003A6342" w:rsidRPr="00DB551A">
              <w:rPr>
                <w:rFonts w:ascii="楷体" w:eastAsia="楷体" w:hAnsi="楷体" w:hint="eastAsia"/>
                <w:color w:val="000000" w:themeColor="text1"/>
              </w:rPr>
              <w:t>（CT）</w:t>
            </w:r>
            <w:r w:rsidR="00C41309">
              <w:rPr>
                <w:rFonts w:ascii="楷体" w:eastAsia="楷体" w:hAnsi="楷体" w:hint="eastAsia"/>
                <w:color w:val="000000" w:themeColor="text1"/>
              </w:rPr>
              <w:t>1套（含操作系统及图像后处理系统）</w:t>
            </w:r>
          </w:p>
          <w:p w:rsidR="00D41FE8" w:rsidRPr="00DB551A" w:rsidRDefault="00D41FE8" w:rsidP="00C41309">
            <w:pPr>
              <w:widowControl/>
              <w:rPr>
                <w:rFonts w:ascii="楷体" w:eastAsia="楷体" w:hAnsi="楷体"/>
                <w:color w:val="000000" w:themeColor="text1"/>
              </w:rPr>
            </w:pPr>
            <w:r w:rsidRPr="00DB551A">
              <w:rPr>
                <w:rFonts w:ascii="楷体" w:eastAsia="楷体" w:hAnsi="楷体"/>
                <w:color w:val="000000" w:themeColor="text1"/>
              </w:rPr>
              <w:t>MAGNETOM Aera</w:t>
            </w:r>
            <w:r w:rsidR="003A6342" w:rsidRPr="00DB551A">
              <w:rPr>
                <w:rFonts w:ascii="楷体" w:eastAsia="楷体" w:hAnsi="楷体" w:hint="eastAsia"/>
                <w:color w:val="000000" w:themeColor="text1"/>
              </w:rPr>
              <w:t>（磁共振）</w:t>
            </w:r>
            <w:r w:rsidR="00C41309">
              <w:rPr>
                <w:rFonts w:ascii="楷体" w:eastAsia="楷体" w:hAnsi="楷体" w:hint="eastAsia"/>
                <w:color w:val="000000" w:themeColor="text1"/>
              </w:rPr>
              <w:t>1套（含操作系统及图像后处理系统）</w:t>
            </w:r>
          </w:p>
          <w:p w:rsidR="003403EF" w:rsidRPr="00DB551A" w:rsidRDefault="0032763A" w:rsidP="00D41FE8">
            <w:pPr>
              <w:widowControl/>
              <w:rPr>
                <w:rFonts w:ascii="楷体" w:eastAsia="楷体" w:hAnsi="楷体"/>
                <w:b/>
                <w:bCs/>
                <w:color w:val="000000" w:themeColor="text1"/>
                <w:kern w:val="0"/>
              </w:rPr>
            </w:pPr>
            <w:r w:rsidRPr="00DB551A">
              <w:rPr>
                <w:rFonts w:ascii="楷体" w:eastAsia="楷体" w:hAnsi="楷体" w:cs="SimSun" w:hint="eastAsia"/>
                <w:color w:val="000000" w:themeColor="text1"/>
              </w:rPr>
              <w:t>确保设备的保养各项指标通过浙江省卫健委的质控检查和技术监督局的技术检测，确保设备保养符合国家计量检测标准</w:t>
            </w:r>
            <w:r w:rsidR="005547A0" w:rsidRPr="00DB551A">
              <w:rPr>
                <w:rFonts w:ascii="楷体" w:eastAsia="楷体" w:hAnsi="楷体" w:cs="SimSun" w:hint="eastAsia"/>
                <w:color w:val="000000" w:themeColor="text1"/>
              </w:rPr>
              <w:t>及浙江省卫健委的设备质控规范要求</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1035"/>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1.2</w:t>
            </w:r>
          </w:p>
        </w:tc>
        <w:tc>
          <w:tcPr>
            <w:tcW w:w="6282" w:type="dxa"/>
            <w:vAlign w:val="center"/>
          </w:tcPr>
          <w:p w:rsidR="00D41FE8" w:rsidRPr="00DB551A" w:rsidRDefault="00D41FE8" w:rsidP="002F6FE6">
            <w:pPr>
              <w:widowControl/>
              <w:rPr>
                <w:rFonts w:ascii="楷体" w:eastAsia="楷体" w:hAnsi="楷体" w:cs="SimSun"/>
                <w:color w:val="000000" w:themeColor="text1"/>
              </w:rPr>
            </w:pPr>
            <w:r w:rsidRPr="00DB551A">
              <w:rPr>
                <w:rFonts w:ascii="楷体" w:eastAsia="楷体" w:hAnsi="楷体" w:cs="SimSun" w:hint="eastAsia"/>
                <w:color w:val="000000" w:themeColor="text1"/>
              </w:rPr>
              <w:t>服务类型：</w:t>
            </w:r>
          </w:p>
          <w:p w:rsidR="003403EF" w:rsidRPr="00DB551A" w:rsidRDefault="00C76085" w:rsidP="002F6FE6">
            <w:pPr>
              <w:widowControl/>
              <w:rPr>
                <w:rFonts w:ascii="楷体" w:eastAsia="楷体" w:hAnsi="楷体" w:cs="SimSun"/>
                <w:color w:val="000000" w:themeColor="text1"/>
              </w:rPr>
            </w:pPr>
            <w:r w:rsidRPr="00DB551A">
              <w:rPr>
                <w:rFonts w:ascii="楷体" w:eastAsia="楷体" w:hAnsi="楷体" w:cs="SimSun" w:hint="eastAsia"/>
                <w:color w:val="000000" w:themeColor="text1"/>
              </w:rPr>
              <w:t>根据原厂说明书要求</w:t>
            </w:r>
            <w:r w:rsidR="005547A0" w:rsidRPr="00DB551A">
              <w:rPr>
                <w:rFonts w:ascii="楷体" w:eastAsia="楷体" w:hAnsi="楷体" w:cs="SimSun" w:hint="eastAsia"/>
                <w:color w:val="000000" w:themeColor="text1"/>
              </w:rPr>
              <w:t>及浙江省卫健委的设备质控规范要求</w:t>
            </w:r>
            <w:r w:rsidR="00D41FE8" w:rsidRPr="00DB551A">
              <w:rPr>
                <w:rFonts w:ascii="楷体" w:eastAsia="楷体" w:hAnsi="楷体" w:cs="SimSun" w:hint="eastAsia"/>
                <w:color w:val="000000" w:themeColor="text1"/>
              </w:rPr>
              <w:t>保养服务，其中：</w:t>
            </w:r>
          </w:p>
          <w:p w:rsidR="00D41FE8" w:rsidRPr="00DB551A" w:rsidRDefault="00D41FE8" w:rsidP="002F6FE6">
            <w:pPr>
              <w:widowControl/>
              <w:rPr>
                <w:rFonts w:ascii="楷体" w:eastAsia="楷体" w:hAnsi="楷体" w:cs="SimSun"/>
                <w:color w:val="000000" w:themeColor="text1"/>
              </w:rPr>
            </w:pPr>
            <w:r w:rsidRPr="00DB551A">
              <w:rPr>
                <w:rFonts w:ascii="楷体" w:eastAsia="楷体" w:hAnsi="楷体" w:cs="SimSun" w:hint="eastAsia"/>
                <w:color w:val="000000" w:themeColor="text1"/>
              </w:rPr>
              <w:t>C</w:t>
            </w:r>
            <w:r w:rsidRPr="00DB551A">
              <w:rPr>
                <w:rFonts w:ascii="楷体" w:eastAsia="楷体" w:hAnsi="楷体" w:cs="SimSun"/>
                <w:color w:val="000000" w:themeColor="text1"/>
              </w:rPr>
              <w:t>T</w:t>
            </w:r>
            <w:r w:rsidRPr="00DB551A">
              <w:rPr>
                <w:rFonts w:ascii="楷体" w:eastAsia="楷体" w:hAnsi="楷体" w:cs="SimSun" w:hint="eastAsia"/>
                <w:color w:val="000000" w:themeColor="text1"/>
              </w:rPr>
              <w:t>一年提供</w:t>
            </w:r>
            <w:r w:rsidR="00C76085" w:rsidRPr="00DB551A">
              <w:rPr>
                <w:rFonts w:ascii="楷体" w:eastAsia="楷体" w:hAnsi="楷体" w:cs="SimSun" w:hint="eastAsia"/>
                <w:color w:val="000000" w:themeColor="text1"/>
              </w:rPr>
              <w:t>不少于</w:t>
            </w:r>
            <w:r w:rsidRPr="00DB551A">
              <w:rPr>
                <w:rFonts w:ascii="楷体" w:eastAsia="楷体" w:hAnsi="楷体" w:cs="SimSun"/>
                <w:color w:val="000000" w:themeColor="text1"/>
              </w:rPr>
              <w:t>2</w:t>
            </w:r>
            <w:r w:rsidRPr="00DB551A">
              <w:rPr>
                <w:rFonts w:ascii="楷体" w:eastAsia="楷体" w:hAnsi="楷体" w:cs="SimSun" w:hint="eastAsia"/>
                <w:color w:val="000000" w:themeColor="text1"/>
              </w:rPr>
              <w:t>次，M</w:t>
            </w:r>
            <w:r w:rsidRPr="00DB551A">
              <w:rPr>
                <w:rFonts w:ascii="楷体" w:eastAsia="楷体" w:hAnsi="楷体" w:cs="SimSun"/>
                <w:color w:val="000000" w:themeColor="text1"/>
              </w:rPr>
              <w:t>RI</w:t>
            </w:r>
            <w:r w:rsidRPr="00DB551A">
              <w:rPr>
                <w:rFonts w:ascii="楷体" w:eastAsia="楷体" w:hAnsi="楷体" w:cs="SimSun" w:hint="eastAsia"/>
                <w:color w:val="000000" w:themeColor="text1"/>
              </w:rPr>
              <w:t>一年提供</w:t>
            </w:r>
            <w:r w:rsidR="00C76085" w:rsidRPr="00DB551A">
              <w:rPr>
                <w:rFonts w:ascii="楷体" w:eastAsia="楷体" w:hAnsi="楷体" w:cs="SimSun" w:hint="eastAsia"/>
                <w:color w:val="000000" w:themeColor="text1"/>
              </w:rPr>
              <w:t>不少于</w:t>
            </w:r>
            <w:r w:rsidRPr="00DB551A">
              <w:rPr>
                <w:rFonts w:ascii="楷体" w:eastAsia="楷体" w:hAnsi="楷体" w:cs="SimSun" w:hint="eastAsia"/>
                <w:color w:val="000000" w:themeColor="text1"/>
              </w:rPr>
              <w:t>2次。</w:t>
            </w:r>
          </w:p>
          <w:p w:rsidR="00E27AE3" w:rsidRPr="00DB551A" w:rsidRDefault="00B413BA" w:rsidP="00D81F36">
            <w:pPr>
              <w:widowControl/>
              <w:rPr>
                <w:rFonts w:ascii="楷体" w:eastAsia="楷体" w:hAnsi="楷体" w:cs="SimSun"/>
                <w:color w:val="000000" w:themeColor="text1"/>
              </w:rPr>
            </w:pPr>
            <w:r w:rsidRPr="00DB551A">
              <w:rPr>
                <w:rFonts w:ascii="楷体" w:eastAsia="楷体" w:hAnsi="楷体" w:cs="SimSun" w:hint="eastAsia"/>
                <w:color w:val="000000" w:themeColor="text1"/>
              </w:rPr>
              <w:t>承诺</w:t>
            </w:r>
            <w:r w:rsidR="00D41FE8" w:rsidRPr="00DB551A">
              <w:rPr>
                <w:rFonts w:ascii="楷体" w:eastAsia="楷体" w:hAnsi="楷体" w:cs="SimSun" w:hint="eastAsia"/>
                <w:color w:val="000000" w:themeColor="text1"/>
              </w:rPr>
              <w:t>提供必要的技术保服务</w:t>
            </w:r>
            <w:r w:rsidR="008D5C33" w:rsidRPr="00DB551A">
              <w:rPr>
                <w:rFonts w:ascii="楷体" w:eastAsia="楷体" w:hAnsi="楷体" w:cs="SimSun" w:hint="eastAsia"/>
                <w:color w:val="000000" w:themeColor="text1"/>
              </w:rPr>
              <w:t>，</w:t>
            </w:r>
            <w:r w:rsidR="00D81F36" w:rsidRPr="00DB551A">
              <w:rPr>
                <w:rFonts w:ascii="楷体" w:eastAsia="楷体" w:hAnsi="楷体" w:cs="SimSun" w:hint="eastAsia"/>
                <w:color w:val="000000" w:themeColor="text1"/>
              </w:rPr>
              <w:t>供应商需在服务期内，提供必要的人工技术保服务。</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794"/>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1.3</w:t>
            </w:r>
          </w:p>
        </w:tc>
        <w:tc>
          <w:tcPr>
            <w:tcW w:w="6282" w:type="dxa"/>
            <w:vAlign w:val="center"/>
          </w:tcPr>
          <w:p w:rsidR="003403EF" w:rsidRPr="003B32CE" w:rsidRDefault="003B32CE" w:rsidP="00CA401B">
            <w:r w:rsidRPr="00DB551A">
              <w:rPr>
                <w:rFonts w:ascii="楷体" w:eastAsia="楷体" w:hAnsi="楷体" w:cs="SimSun" w:hint="eastAsia"/>
                <w:color w:val="000000" w:themeColor="text1"/>
              </w:rPr>
              <w:t>供应商须提供医疗器械经营、维修相关证件（含营业执照）、提供符合国家相关行业白皮书质控标准专业保养报告样板文件</w:t>
            </w:r>
            <w:r>
              <w:rPr>
                <w:rFonts w:ascii="楷体" w:eastAsia="楷体" w:hAnsi="楷体" w:cs="SimSun" w:hint="eastAsia"/>
                <w:color w:val="000000" w:themeColor="text1"/>
              </w:rPr>
              <w:t>。</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860"/>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1.4</w:t>
            </w:r>
          </w:p>
        </w:tc>
        <w:tc>
          <w:tcPr>
            <w:tcW w:w="6282" w:type="dxa"/>
            <w:vAlign w:val="center"/>
          </w:tcPr>
          <w:p w:rsidR="003403EF" w:rsidRPr="00DB551A" w:rsidRDefault="003403EF" w:rsidP="002F6FE6">
            <w:pPr>
              <w:widowControl/>
              <w:rPr>
                <w:rFonts w:ascii="楷体" w:eastAsia="楷体" w:hAnsi="楷体"/>
                <w:color w:val="000000" w:themeColor="text1"/>
                <w:kern w:val="0"/>
              </w:rPr>
            </w:pPr>
            <w:r w:rsidRPr="00DB551A">
              <w:rPr>
                <w:rFonts w:ascii="楷体" w:eastAsia="楷体" w:hAnsi="楷体" w:cs="SimSun" w:hint="eastAsia"/>
                <w:color w:val="000000" w:themeColor="text1"/>
              </w:rPr>
              <w:t>项目必须由维保商自行完成，不得进行转包、分包或由外散的无约束保障的人员独立完成。</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925"/>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1.5</w:t>
            </w:r>
          </w:p>
        </w:tc>
        <w:tc>
          <w:tcPr>
            <w:tcW w:w="6282" w:type="dxa"/>
            <w:vAlign w:val="center"/>
          </w:tcPr>
          <w:p w:rsidR="00FF69B7" w:rsidRPr="00DB551A" w:rsidRDefault="003403EF" w:rsidP="00FF69B7">
            <w:pPr>
              <w:widowControl/>
              <w:rPr>
                <w:rFonts w:ascii="楷体" w:eastAsia="楷体" w:hAnsi="楷体" w:cs="SimSun"/>
                <w:color w:val="000000" w:themeColor="text1"/>
              </w:rPr>
            </w:pPr>
            <w:r w:rsidRPr="00DB551A">
              <w:rPr>
                <w:rFonts w:ascii="楷体" w:eastAsia="楷体" w:hAnsi="楷体" w:cs="SimSun" w:hint="eastAsia"/>
                <w:color w:val="000000" w:themeColor="text1"/>
              </w:rPr>
              <w:t>保修期</w:t>
            </w:r>
            <w:r w:rsidR="008D5C33" w:rsidRPr="00DB551A">
              <w:rPr>
                <w:rFonts w:ascii="楷体" w:eastAsia="楷体" w:hAnsi="楷体" w:cs="SimSun" w:hint="eastAsia"/>
                <w:color w:val="000000" w:themeColor="text1"/>
              </w:rPr>
              <w:t>内指定两名资深工程师为第一责任工程师和第二责任工程师</w:t>
            </w:r>
            <w:r w:rsidRPr="00DB551A">
              <w:rPr>
                <w:rFonts w:ascii="楷体" w:eastAsia="楷体" w:hAnsi="楷体" w:cs="SimSun" w:hint="eastAsia"/>
                <w:color w:val="000000" w:themeColor="text1"/>
              </w:rPr>
              <w:t>，负责该设备保养，并有后续的服务支持团队。</w:t>
            </w:r>
          </w:p>
          <w:p w:rsidR="003403EF" w:rsidRPr="00DB551A" w:rsidRDefault="00FF69B7" w:rsidP="005A2544">
            <w:pPr>
              <w:widowControl/>
              <w:rPr>
                <w:rFonts w:ascii="楷体" w:eastAsia="楷体" w:hAnsi="楷体" w:cs="SimSun"/>
                <w:color w:val="000000" w:themeColor="text1"/>
              </w:rPr>
            </w:pPr>
            <w:r w:rsidRPr="00DB551A">
              <w:rPr>
                <w:rFonts w:ascii="楷体" w:eastAsia="楷体" w:hAnsi="楷体" w:cs="SimSun" w:hint="eastAsia"/>
                <w:color w:val="000000" w:themeColor="text1"/>
              </w:rPr>
              <w:t>供应商</w:t>
            </w:r>
            <w:r w:rsidR="005A2544">
              <w:rPr>
                <w:rFonts w:ascii="楷体" w:eastAsia="楷体" w:hAnsi="楷体" w:cs="SimSun" w:hint="eastAsia"/>
                <w:color w:val="000000" w:themeColor="text1"/>
              </w:rPr>
              <w:t>五年内</w:t>
            </w:r>
            <w:r w:rsidRPr="00DB551A">
              <w:rPr>
                <w:rFonts w:ascii="楷体" w:eastAsia="楷体" w:hAnsi="楷体" w:cs="SimSun" w:hint="eastAsia"/>
                <w:color w:val="000000" w:themeColor="text1"/>
              </w:rPr>
              <w:t>对与本项目同型号设备保养服务工程</w:t>
            </w:r>
            <w:r w:rsidR="005A2544">
              <w:rPr>
                <w:rFonts w:ascii="楷体" w:eastAsia="楷体" w:hAnsi="楷体" w:cs="SimSun" w:hint="eastAsia"/>
                <w:color w:val="000000" w:themeColor="text1"/>
              </w:rPr>
              <w:t>项目</w:t>
            </w:r>
            <w:r w:rsidRPr="00DB551A">
              <w:rPr>
                <w:rFonts w:ascii="楷体" w:eastAsia="楷体" w:hAnsi="楷体" w:cs="SimSun" w:hint="eastAsia"/>
                <w:color w:val="000000" w:themeColor="text1"/>
              </w:rPr>
              <w:t>数量</w:t>
            </w:r>
            <w:r w:rsidR="005A2544">
              <w:rPr>
                <w:rFonts w:ascii="楷体" w:eastAsia="楷体" w:hAnsi="楷体" w:cs="SimSun" w:hint="eastAsia"/>
                <w:color w:val="000000" w:themeColor="text1"/>
              </w:rPr>
              <w:t>,请提供合同复印件</w:t>
            </w:r>
            <w:r w:rsidRPr="00DB551A">
              <w:rPr>
                <w:rFonts w:ascii="楷体" w:eastAsia="楷体" w:hAnsi="楷体" w:cs="SimSun" w:hint="eastAsia"/>
                <w:color w:val="000000" w:themeColor="text1"/>
              </w:rPr>
              <w:t>。提供</w:t>
            </w:r>
            <w:r w:rsidR="005A2544" w:rsidRPr="00DB551A">
              <w:rPr>
                <w:rFonts w:ascii="楷体" w:eastAsia="楷体" w:hAnsi="楷体" w:cs="SimSun" w:hint="eastAsia"/>
                <w:color w:val="000000" w:themeColor="text1"/>
              </w:rPr>
              <w:t>两名资深</w:t>
            </w:r>
            <w:r w:rsidR="00D81F36" w:rsidRPr="00DB551A">
              <w:rPr>
                <w:rFonts w:ascii="楷体" w:eastAsia="楷体" w:hAnsi="楷体" w:cs="SimSun" w:hint="eastAsia"/>
                <w:color w:val="000000" w:themeColor="text1"/>
              </w:rPr>
              <w:t>工程师</w:t>
            </w:r>
            <w:r w:rsidRPr="00DB551A">
              <w:rPr>
                <w:rFonts w:ascii="楷体" w:eastAsia="楷体" w:hAnsi="楷体" w:cs="SimSun" w:hint="eastAsia"/>
                <w:color w:val="000000" w:themeColor="text1"/>
              </w:rPr>
              <w:t>社保证明</w:t>
            </w:r>
            <w:r w:rsidR="00D81F36" w:rsidRPr="00DB551A">
              <w:rPr>
                <w:rFonts w:ascii="楷体" w:eastAsia="楷体" w:hAnsi="楷体" w:cs="SimSun" w:hint="eastAsia"/>
                <w:color w:val="000000" w:themeColor="text1"/>
              </w:rPr>
              <w:t>及</w:t>
            </w:r>
            <w:r w:rsidRPr="00DB551A">
              <w:rPr>
                <w:rFonts w:ascii="楷体" w:eastAsia="楷体" w:hAnsi="楷体" w:cs="SimSun" w:hint="eastAsia"/>
                <w:color w:val="000000" w:themeColor="text1"/>
              </w:rPr>
              <w:t>西门子公司CT、MRI培训证书</w:t>
            </w:r>
            <w:r w:rsidR="00D81F36" w:rsidRPr="00DB551A">
              <w:rPr>
                <w:rFonts w:ascii="楷体" w:eastAsia="楷体" w:hAnsi="楷体" w:cs="SimSun" w:hint="eastAsia"/>
                <w:color w:val="000000" w:themeColor="text1"/>
              </w:rPr>
              <w:t>和相关培训证书</w:t>
            </w:r>
            <w:r w:rsidRPr="00DB551A">
              <w:rPr>
                <w:rFonts w:ascii="楷体" w:eastAsia="楷体" w:hAnsi="楷体" w:cs="SimSun" w:hint="eastAsia"/>
                <w:color w:val="000000" w:themeColor="text1"/>
              </w:rPr>
              <w:t>。</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s="SimSun" w:hint="eastAsia"/>
                <w:color w:val="000000" w:themeColor="text1"/>
              </w:rPr>
              <w:t>二</w:t>
            </w:r>
          </w:p>
        </w:tc>
        <w:tc>
          <w:tcPr>
            <w:tcW w:w="6282" w:type="dxa"/>
            <w:vAlign w:val="center"/>
          </w:tcPr>
          <w:p w:rsidR="003403EF" w:rsidRPr="00DB551A" w:rsidRDefault="003403EF" w:rsidP="002F6FE6">
            <w:pPr>
              <w:widowControl/>
              <w:rPr>
                <w:rFonts w:ascii="楷体" w:eastAsia="楷体" w:hAnsi="楷体"/>
                <w:color w:val="000000" w:themeColor="text1"/>
                <w:kern w:val="0"/>
              </w:rPr>
            </w:pPr>
            <w:r w:rsidRPr="00DB551A">
              <w:rPr>
                <w:rFonts w:ascii="楷体" w:eastAsia="楷体" w:hAnsi="楷体" w:cs="SimSun" w:hint="eastAsia"/>
                <w:b/>
                <w:bCs/>
                <w:color w:val="000000" w:themeColor="text1"/>
              </w:rPr>
              <w:t>服务期：</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3403EF" w:rsidP="002F6FE6">
            <w:pPr>
              <w:widowControl/>
              <w:rPr>
                <w:rFonts w:ascii="楷体" w:eastAsia="楷体" w:hAnsi="楷体"/>
                <w:color w:val="000000" w:themeColor="text1"/>
              </w:rPr>
            </w:pPr>
          </w:p>
        </w:tc>
        <w:tc>
          <w:tcPr>
            <w:tcW w:w="6282" w:type="dxa"/>
            <w:vAlign w:val="center"/>
          </w:tcPr>
          <w:p w:rsidR="003403EF" w:rsidRPr="00DB551A" w:rsidRDefault="003403EF" w:rsidP="002F6FE6">
            <w:pPr>
              <w:widowControl/>
              <w:rPr>
                <w:rFonts w:ascii="楷体" w:eastAsia="楷体" w:hAnsi="楷体"/>
                <w:color w:val="000000" w:themeColor="text1"/>
              </w:rPr>
            </w:pPr>
            <w:r w:rsidRPr="00DB551A">
              <w:rPr>
                <w:rFonts w:ascii="楷体" w:eastAsia="楷体" w:hAnsi="楷体" w:cs="SimSun" w:hint="eastAsia"/>
                <w:color w:val="000000" w:themeColor="text1"/>
              </w:rPr>
              <w:t>原则上保修服务期</w:t>
            </w:r>
            <w:r w:rsidR="00C76085" w:rsidRPr="00DB551A">
              <w:rPr>
                <w:rFonts w:ascii="楷体" w:eastAsia="楷体" w:hAnsi="楷体" w:cs="SimSun" w:hint="eastAsia"/>
                <w:color w:val="000000" w:themeColor="text1"/>
              </w:rPr>
              <w:t>二</w:t>
            </w:r>
            <w:r w:rsidRPr="00DB551A">
              <w:rPr>
                <w:rFonts w:ascii="楷体" w:eastAsia="楷体" w:hAnsi="楷体" w:cs="SimSun" w:hint="eastAsia"/>
                <w:color w:val="000000" w:themeColor="text1"/>
              </w:rPr>
              <w:t>年</w:t>
            </w:r>
            <w:r w:rsidRPr="00DB551A">
              <w:rPr>
                <w:rFonts w:ascii="楷体" w:eastAsia="楷体" w:hAnsi="楷体"/>
                <w:color w:val="000000" w:themeColor="text1"/>
              </w:rPr>
              <w:t>,</w:t>
            </w:r>
            <w:r w:rsidR="00D41FE8" w:rsidRPr="00DB551A">
              <w:rPr>
                <w:rFonts w:ascii="楷体" w:eastAsia="楷体" w:hAnsi="楷体" w:hint="eastAsia"/>
                <w:color w:val="000000" w:themeColor="text1"/>
              </w:rPr>
              <w:t>合同</w:t>
            </w:r>
            <w:r w:rsidR="00C76085" w:rsidRPr="00DB551A">
              <w:rPr>
                <w:rFonts w:ascii="楷体" w:eastAsia="楷体" w:hAnsi="楷体" w:cs="SimSun" w:hint="eastAsia"/>
                <w:color w:val="000000" w:themeColor="text1"/>
              </w:rPr>
              <w:t>一年一</w:t>
            </w:r>
            <w:r w:rsidR="00D41FE8" w:rsidRPr="00DB551A">
              <w:rPr>
                <w:rFonts w:ascii="楷体" w:eastAsia="楷体" w:hAnsi="楷体" w:cs="SimSun" w:hint="eastAsia"/>
                <w:color w:val="000000" w:themeColor="text1"/>
              </w:rPr>
              <w:t>签</w:t>
            </w:r>
            <w:r w:rsidRPr="00DB551A">
              <w:rPr>
                <w:rFonts w:ascii="楷体" w:eastAsia="楷体" w:hAnsi="楷体" w:cs="SimSun" w:hint="eastAsia"/>
                <w:color w:val="000000" w:themeColor="text1"/>
              </w:rPr>
              <w:t>。（若中途投标方出现下列情况，采购方有权终止合同，维保费用</w:t>
            </w:r>
            <w:r w:rsidR="00FF69B7" w:rsidRPr="00DB551A">
              <w:rPr>
                <w:rFonts w:ascii="楷体" w:eastAsia="楷体" w:hAnsi="楷体" w:cs="SimSun" w:hint="eastAsia"/>
                <w:color w:val="000000" w:themeColor="text1"/>
              </w:rPr>
              <w:t>可以拒付</w:t>
            </w:r>
            <w:r w:rsidRPr="00DB551A">
              <w:rPr>
                <w:rFonts w:ascii="楷体" w:eastAsia="楷体" w:hAnsi="楷体"/>
                <w:color w:val="000000" w:themeColor="text1"/>
              </w:rPr>
              <w:t>)</w:t>
            </w:r>
          </w:p>
          <w:p w:rsidR="003403EF" w:rsidRPr="00DB551A" w:rsidRDefault="003403EF" w:rsidP="002F6FE6">
            <w:pPr>
              <w:widowControl/>
              <w:rPr>
                <w:rFonts w:ascii="楷体" w:eastAsia="楷体" w:hAnsi="楷体"/>
                <w:color w:val="000000" w:themeColor="text1"/>
              </w:rPr>
            </w:pPr>
            <w:r w:rsidRPr="00DB551A">
              <w:rPr>
                <w:rFonts w:ascii="楷体" w:eastAsia="楷体" w:hAnsi="楷体"/>
                <w:color w:val="000000" w:themeColor="text1"/>
              </w:rPr>
              <w:t>1</w:t>
            </w:r>
            <w:r w:rsidRPr="00DB551A">
              <w:rPr>
                <w:rFonts w:ascii="楷体" w:eastAsia="楷体" w:hAnsi="楷体" w:cs="SimSun" w:hint="eastAsia"/>
                <w:color w:val="000000" w:themeColor="text1"/>
              </w:rPr>
              <w:t>、</w:t>
            </w:r>
            <w:r w:rsidR="00D41FE8" w:rsidRPr="00DB551A">
              <w:rPr>
                <w:rFonts w:ascii="楷体" w:eastAsia="楷体" w:hAnsi="楷体" w:cs="SimSun" w:hint="eastAsia"/>
                <w:color w:val="000000" w:themeColor="text1"/>
              </w:rPr>
              <w:t>实际保养项目缺少，不规范，保养验收不合格</w:t>
            </w:r>
            <w:r w:rsidRPr="00DB551A">
              <w:rPr>
                <w:rFonts w:ascii="楷体" w:eastAsia="楷体" w:hAnsi="楷体" w:cs="SimSun" w:hint="eastAsia"/>
                <w:color w:val="000000" w:themeColor="text1"/>
              </w:rPr>
              <w:t>；</w:t>
            </w:r>
          </w:p>
          <w:p w:rsidR="003403EF" w:rsidRPr="00DB551A" w:rsidRDefault="003403EF" w:rsidP="002F6FE6">
            <w:pPr>
              <w:widowControl/>
              <w:rPr>
                <w:rFonts w:ascii="楷体" w:eastAsia="楷体" w:hAnsi="楷体" w:cs="SimSun"/>
                <w:color w:val="000000" w:themeColor="text1"/>
              </w:rPr>
            </w:pPr>
            <w:r w:rsidRPr="00DB551A">
              <w:rPr>
                <w:rFonts w:ascii="楷体" w:eastAsia="楷体" w:hAnsi="楷体"/>
                <w:color w:val="000000" w:themeColor="text1"/>
              </w:rPr>
              <w:t>2</w:t>
            </w:r>
            <w:r w:rsidRPr="00DB551A">
              <w:rPr>
                <w:rFonts w:ascii="楷体" w:eastAsia="楷体" w:hAnsi="楷体" w:cs="SimSun" w:hint="eastAsia"/>
                <w:color w:val="000000" w:themeColor="text1"/>
              </w:rPr>
              <w:t>、</w:t>
            </w:r>
            <w:r w:rsidR="006D14D0" w:rsidRPr="00DB551A">
              <w:rPr>
                <w:rFonts w:ascii="楷体" w:eastAsia="楷体" w:hAnsi="楷体" w:cs="SimSun" w:hint="eastAsia"/>
                <w:color w:val="000000" w:themeColor="text1"/>
              </w:rPr>
              <w:t xml:space="preserve"> </w:t>
            </w:r>
            <w:r w:rsidR="00D41FE8" w:rsidRPr="00DB551A">
              <w:rPr>
                <w:rFonts w:ascii="楷体" w:eastAsia="楷体" w:hAnsi="楷体" w:cs="SimSun" w:hint="eastAsia"/>
                <w:color w:val="000000" w:themeColor="text1"/>
              </w:rPr>
              <w:t>提供保养服务的人员无原厂授权培训资质或由供应商转包、分包其他人员完成</w:t>
            </w:r>
            <w:r w:rsidRPr="00DB551A">
              <w:rPr>
                <w:rFonts w:ascii="楷体" w:eastAsia="楷体" w:hAnsi="楷体" w:cs="SimSun" w:hint="eastAsia"/>
                <w:color w:val="000000" w:themeColor="text1"/>
              </w:rPr>
              <w:t>；</w:t>
            </w:r>
          </w:p>
          <w:p w:rsidR="008D5C33" w:rsidRPr="00DB551A" w:rsidRDefault="006D14D0" w:rsidP="002F6FE6">
            <w:pPr>
              <w:widowControl/>
              <w:rPr>
                <w:rFonts w:ascii="楷体" w:eastAsia="楷体" w:hAnsi="楷体" w:cs="SimSun"/>
                <w:color w:val="000000" w:themeColor="text1"/>
              </w:rPr>
            </w:pPr>
            <w:r w:rsidRPr="00DB551A">
              <w:rPr>
                <w:rFonts w:ascii="楷体" w:eastAsia="楷体" w:hAnsi="楷体" w:cs="SimSun" w:hint="eastAsia"/>
                <w:color w:val="000000" w:themeColor="text1"/>
              </w:rPr>
              <w:t>3、所用保养耗材不符合原厂标准，导致影响设备使用。</w:t>
            </w:r>
          </w:p>
          <w:p w:rsidR="00B413BA" w:rsidRPr="00DB551A" w:rsidRDefault="00B413BA" w:rsidP="00B413BA">
            <w:pPr>
              <w:widowControl/>
              <w:rPr>
                <w:rFonts w:ascii="楷体" w:eastAsia="楷体" w:hAnsi="楷体" w:cs="SimSun"/>
                <w:color w:val="000000" w:themeColor="text1"/>
              </w:rPr>
            </w:pPr>
            <w:r w:rsidRPr="00DB551A">
              <w:rPr>
                <w:rFonts w:ascii="楷体" w:eastAsia="楷体" w:hAnsi="楷体" w:cs="SimSun" w:hint="eastAsia"/>
                <w:color w:val="000000" w:themeColor="text1"/>
              </w:rPr>
              <w:t>4、采购方有权终止合同，维保费用按照实际维保天数计算。</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D41FE8" w:rsidP="002F6FE6">
            <w:pPr>
              <w:widowControl/>
              <w:rPr>
                <w:rFonts w:ascii="楷体" w:eastAsia="楷体" w:hAnsi="楷体"/>
                <w:color w:val="000000" w:themeColor="text1"/>
              </w:rPr>
            </w:pPr>
            <w:r w:rsidRPr="00DB551A">
              <w:rPr>
                <w:rFonts w:ascii="楷体" w:eastAsia="楷体" w:hAnsi="楷体" w:cs="SimSun" w:hint="eastAsia"/>
                <w:color w:val="000000" w:themeColor="text1"/>
              </w:rPr>
              <w:t>三</w:t>
            </w:r>
          </w:p>
        </w:tc>
        <w:tc>
          <w:tcPr>
            <w:tcW w:w="6282" w:type="dxa"/>
          </w:tcPr>
          <w:p w:rsidR="003403EF" w:rsidRPr="00DB551A" w:rsidRDefault="003403EF" w:rsidP="003403EF">
            <w:pPr>
              <w:spacing w:line="220" w:lineRule="atLeast"/>
              <w:ind w:left="105" w:hangingChars="50" w:hanging="105"/>
              <w:rPr>
                <w:rFonts w:ascii="楷体" w:eastAsia="楷体" w:hAnsi="楷体"/>
                <w:color w:val="000000" w:themeColor="text1"/>
                <w:kern w:val="0"/>
              </w:rPr>
            </w:pPr>
            <w:r w:rsidRPr="00DB551A">
              <w:rPr>
                <w:rFonts w:ascii="楷体" w:eastAsia="楷体" w:hAnsi="楷体" w:cs="SimSun" w:hint="eastAsia"/>
                <w:b/>
                <w:bCs/>
                <w:color w:val="000000" w:themeColor="text1"/>
              </w:rPr>
              <w:t>付款方式：</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3403EF" w:rsidP="002F6FE6">
            <w:pPr>
              <w:widowControl/>
              <w:rPr>
                <w:rFonts w:ascii="楷体" w:eastAsia="楷体" w:hAnsi="楷体"/>
                <w:color w:val="000000" w:themeColor="text1"/>
              </w:rPr>
            </w:pPr>
          </w:p>
        </w:tc>
        <w:tc>
          <w:tcPr>
            <w:tcW w:w="6282" w:type="dxa"/>
          </w:tcPr>
          <w:p w:rsidR="003403EF" w:rsidRPr="00DB551A" w:rsidRDefault="003403EF" w:rsidP="00C76085">
            <w:pPr>
              <w:spacing w:line="220" w:lineRule="atLeast"/>
              <w:ind w:left="105" w:hangingChars="50" w:hanging="105"/>
              <w:rPr>
                <w:rFonts w:ascii="楷体" w:eastAsia="楷体" w:hAnsi="楷体"/>
                <w:color w:val="000000" w:themeColor="text1"/>
                <w:kern w:val="0"/>
              </w:rPr>
            </w:pPr>
            <w:r w:rsidRPr="00DB551A">
              <w:rPr>
                <w:rFonts w:ascii="楷体" w:eastAsia="楷体" w:hAnsi="楷体" w:cs="SimSun" w:hint="eastAsia"/>
                <w:color w:val="000000" w:themeColor="text1"/>
              </w:rPr>
              <w:t>合同签订</w:t>
            </w:r>
            <w:r w:rsidR="00C76085" w:rsidRPr="00DB551A">
              <w:rPr>
                <w:rFonts w:ascii="楷体" w:eastAsia="楷体" w:hAnsi="楷体" w:cs="SimSun" w:hint="eastAsia"/>
                <w:color w:val="000000" w:themeColor="text1"/>
              </w:rPr>
              <w:t>9</w:t>
            </w:r>
            <w:r w:rsidRPr="00DB551A">
              <w:rPr>
                <w:rFonts w:ascii="楷体" w:eastAsia="楷体" w:hAnsi="楷体" w:cs="SimSun" w:hint="eastAsia"/>
                <w:color w:val="000000" w:themeColor="text1"/>
              </w:rPr>
              <w:t>个月内</w:t>
            </w:r>
            <w:r w:rsidR="00C76085" w:rsidRPr="00DB551A">
              <w:rPr>
                <w:rFonts w:ascii="楷体" w:eastAsia="楷体" w:hAnsi="楷体" w:hint="eastAsia"/>
                <w:color w:val="000000" w:themeColor="text1"/>
              </w:rPr>
              <w:t>50</w:t>
            </w:r>
            <w:r w:rsidRPr="00DB551A">
              <w:rPr>
                <w:rFonts w:ascii="楷体" w:eastAsia="楷体" w:hAnsi="楷体"/>
                <w:color w:val="000000" w:themeColor="text1"/>
              </w:rPr>
              <w:t>%</w:t>
            </w:r>
            <w:r w:rsidRPr="00DB551A">
              <w:rPr>
                <w:rFonts w:ascii="楷体" w:eastAsia="楷体" w:hAnsi="楷体" w:cs="SimSun" w:hint="eastAsia"/>
                <w:color w:val="000000" w:themeColor="text1"/>
              </w:rPr>
              <w:t>，预留款</w:t>
            </w:r>
            <w:r w:rsidR="00C76085" w:rsidRPr="00DB551A">
              <w:rPr>
                <w:rFonts w:ascii="楷体" w:eastAsia="楷体" w:hAnsi="楷体" w:hint="eastAsia"/>
                <w:color w:val="000000" w:themeColor="text1"/>
              </w:rPr>
              <w:t>5</w:t>
            </w:r>
            <w:r w:rsidRPr="00DB551A">
              <w:rPr>
                <w:rFonts w:ascii="楷体" w:eastAsia="楷体" w:hAnsi="楷体"/>
                <w:color w:val="000000" w:themeColor="text1"/>
              </w:rPr>
              <w:t>0%</w:t>
            </w:r>
            <w:r w:rsidRPr="00DB551A">
              <w:rPr>
                <w:rFonts w:ascii="楷体" w:eastAsia="楷体" w:hAnsi="楷体" w:cs="SimSun" w:hint="eastAsia"/>
                <w:color w:val="000000" w:themeColor="text1"/>
              </w:rPr>
              <w:t>年度服务期完成支付。</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2638C4" w:rsidP="002F6FE6">
            <w:pPr>
              <w:rPr>
                <w:rFonts w:ascii="楷体" w:eastAsia="楷体" w:hAnsi="楷体"/>
                <w:color w:val="000000" w:themeColor="text1"/>
              </w:rPr>
            </w:pPr>
            <w:r w:rsidRPr="00DB551A">
              <w:rPr>
                <w:rFonts w:ascii="楷体" w:eastAsia="楷体" w:hAnsi="楷体" w:cs="SimSun" w:hint="eastAsia"/>
                <w:color w:val="000000" w:themeColor="text1"/>
              </w:rPr>
              <w:t>四</w:t>
            </w:r>
          </w:p>
        </w:tc>
        <w:tc>
          <w:tcPr>
            <w:tcW w:w="6282" w:type="dxa"/>
            <w:vAlign w:val="center"/>
          </w:tcPr>
          <w:p w:rsidR="003403EF" w:rsidRPr="00DB551A" w:rsidRDefault="003403EF" w:rsidP="002F6FE6">
            <w:pPr>
              <w:widowControl/>
              <w:spacing w:line="300" w:lineRule="exact"/>
              <w:rPr>
                <w:rFonts w:ascii="楷体" w:eastAsia="楷体" w:hAnsi="楷体"/>
                <w:color w:val="000000" w:themeColor="text1"/>
              </w:rPr>
            </w:pPr>
            <w:r w:rsidRPr="00DB551A">
              <w:rPr>
                <w:rFonts w:ascii="楷体" w:eastAsia="楷体" w:hAnsi="楷体" w:cs="SimSun" w:hint="eastAsia"/>
                <w:b/>
                <w:bCs/>
                <w:color w:val="000000" w:themeColor="text1"/>
                <w:kern w:val="0"/>
              </w:rPr>
              <w:t>设备总体技术服务要求</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A811F8" w:rsidP="002F6FE6">
            <w:pPr>
              <w:rPr>
                <w:rFonts w:ascii="楷体" w:eastAsia="楷体" w:hAnsi="楷体"/>
                <w:color w:val="000000" w:themeColor="text1"/>
              </w:rPr>
            </w:pPr>
            <w:r w:rsidRPr="00DB551A">
              <w:rPr>
                <w:rFonts w:ascii="楷体" w:eastAsia="楷体" w:hAnsi="楷体"/>
                <w:color w:val="000000" w:themeColor="text1"/>
              </w:rPr>
              <w:t>4</w:t>
            </w:r>
            <w:r w:rsidR="003403EF" w:rsidRPr="00DB551A">
              <w:rPr>
                <w:rFonts w:ascii="楷体" w:eastAsia="楷体" w:hAnsi="楷体"/>
                <w:color w:val="000000" w:themeColor="text1"/>
              </w:rPr>
              <w:t>.1</w:t>
            </w:r>
          </w:p>
        </w:tc>
        <w:tc>
          <w:tcPr>
            <w:tcW w:w="6282" w:type="dxa"/>
            <w:vAlign w:val="center"/>
          </w:tcPr>
          <w:p w:rsidR="003403EF" w:rsidRPr="00DB551A" w:rsidRDefault="003403EF" w:rsidP="00CA401B">
            <w:pPr>
              <w:widowControl/>
              <w:spacing w:line="300" w:lineRule="exact"/>
              <w:rPr>
                <w:rFonts w:ascii="楷体" w:eastAsia="楷体" w:hAnsi="楷体" w:cs="SimSun"/>
                <w:color w:val="000000" w:themeColor="text1"/>
              </w:rPr>
            </w:pPr>
            <w:r w:rsidRPr="00DB551A">
              <w:rPr>
                <w:rFonts w:ascii="楷体" w:eastAsia="楷体" w:hAnsi="楷体" w:cs="SimSun" w:hint="eastAsia"/>
                <w:color w:val="000000" w:themeColor="text1"/>
              </w:rPr>
              <w:t>定期保养：保修期内每年提供设备预防性维护保养服务</w:t>
            </w:r>
            <w:r w:rsidR="00C76085" w:rsidRPr="00DB551A">
              <w:rPr>
                <w:rFonts w:ascii="楷体" w:eastAsia="楷体" w:hAnsi="楷体" w:cs="SimSun" w:hint="eastAsia"/>
                <w:color w:val="000000" w:themeColor="text1"/>
              </w:rPr>
              <w:t>不少于</w:t>
            </w:r>
            <w:r w:rsidR="00F52077" w:rsidRPr="00DB551A">
              <w:rPr>
                <w:rFonts w:ascii="楷体" w:eastAsia="楷体" w:hAnsi="楷体" w:cs="SimSun"/>
                <w:color w:val="000000" w:themeColor="text1"/>
              </w:rPr>
              <w:t>2</w:t>
            </w:r>
            <w:r w:rsidRPr="00DB551A">
              <w:rPr>
                <w:rFonts w:ascii="楷体" w:eastAsia="楷体" w:hAnsi="楷体" w:cs="SimSun" w:hint="eastAsia"/>
                <w:color w:val="000000" w:themeColor="text1"/>
              </w:rPr>
              <w:t>次，参照此设备使用说明书提供详细的设备预防性维护保养计划，根据</w:t>
            </w:r>
            <w:r w:rsidRPr="00DB551A">
              <w:rPr>
                <w:rFonts w:ascii="楷体" w:eastAsia="楷体" w:hAnsi="楷体" w:cs="SimSun" w:hint="eastAsia"/>
                <w:color w:val="000000" w:themeColor="text1"/>
              </w:rPr>
              <w:lastRenderedPageBreak/>
              <w:t>计划在保修服务期内定期做预防性维护保养，并提供详细记录中文报告</w:t>
            </w:r>
            <w:r w:rsidRPr="00DB551A">
              <w:rPr>
                <w:rFonts w:ascii="楷体" w:eastAsia="楷体" w:hAnsi="楷体"/>
                <w:color w:val="000000" w:themeColor="text1"/>
              </w:rPr>
              <w:t>(</w:t>
            </w:r>
            <w:r w:rsidRPr="00DB551A">
              <w:rPr>
                <w:rFonts w:ascii="楷体" w:eastAsia="楷体" w:hAnsi="楷体" w:cs="SimSun" w:hint="eastAsia"/>
                <w:color w:val="000000" w:themeColor="text1"/>
              </w:rPr>
              <w:t>含总结评估报告</w:t>
            </w:r>
            <w:r w:rsidRPr="00DB551A">
              <w:rPr>
                <w:rFonts w:ascii="楷体" w:eastAsia="楷体" w:hAnsi="楷体"/>
                <w:color w:val="000000" w:themeColor="text1"/>
              </w:rPr>
              <w:t>)</w:t>
            </w:r>
            <w:r w:rsidR="00CA401B">
              <w:rPr>
                <w:rFonts w:ascii="楷体" w:eastAsia="楷体" w:hAnsi="楷体" w:hint="eastAsia"/>
                <w:color w:val="000000" w:themeColor="text1"/>
              </w:rPr>
              <w:t>、</w:t>
            </w:r>
            <w:r w:rsidR="00CA401B" w:rsidRPr="00CA401B">
              <w:rPr>
                <w:rFonts w:ascii="楷体" w:eastAsia="楷体" w:hAnsi="楷体" w:cs="SimSun" w:hint="eastAsia"/>
              </w:rPr>
              <w:t>符合国家相关行业白皮书质控标准专业保养报告文件存档备查。</w:t>
            </w:r>
            <w:r w:rsidRPr="00CA401B">
              <w:rPr>
                <w:rFonts w:ascii="楷体" w:eastAsia="楷体" w:hAnsi="楷体" w:cs="SimSun" w:hint="eastAsia"/>
              </w:rPr>
              <w:t>确保系统能按</w:t>
            </w:r>
            <w:r w:rsidRPr="00DB551A">
              <w:rPr>
                <w:rFonts w:ascii="楷体" w:eastAsia="楷体" w:hAnsi="楷体" w:cs="SimSun" w:hint="eastAsia"/>
                <w:color w:val="000000" w:themeColor="text1"/>
              </w:rPr>
              <w:t>照制造商的产品白皮书或国家、国际标准要求运行。</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A811F8" w:rsidP="002F6FE6">
            <w:pPr>
              <w:rPr>
                <w:rFonts w:ascii="楷体" w:eastAsia="楷体" w:hAnsi="楷体"/>
                <w:color w:val="000000" w:themeColor="text1"/>
              </w:rPr>
            </w:pPr>
            <w:r w:rsidRPr="00DB551A">
              <w:rPr>
                <w:rFonts w:ascii="楷体" w:eastAsia="楷体" w:hAnsi="楷体"/>
                <w:color w:val="000000" w:themeColor="text1"/>
              </w:rPr>
              <w:lastRenderedPageBreak/>
              <w:t>4</w:t>
            </w:r>
            <w:r w:rsidR="003403EF" w:rsidRPr="00DB551A">
              <w:rPr>
                <w:rFonts w:ascii="楷体" w:eastAsia="楷体" w:hAnsi="楷体"/>
                <w:color w:val="000000" w:themeColor="text1"/>
              </w:rPr>
              <w:t>.2</w:t>
            </w:r>
          </w:p>
        </w:tc>
        <w:tc>
          <w:tcPr>
            <w:tcW w:w="6282" w:type="dxa"/>
            <w:vAlign w:val="center"/>
          </w:tcPr>
          <w:p w:rsidR="003403EF" w:rsidRPr="00DB551A" w:rsidRDefault="00F52077" w:rsidP="00B413BA">
            <w:pPr>
              <w:spacing w:line="220" w:lineRule="atLeast"/>
              <w:ind w:left="105" w:hangingChars="50" w:hanging="105"/>
              <w:rPr>
                <w:rFonts w:ascii="楷体" w:eastAsia="楷体" w:hAnsi="楷体"/>
                <w:color w:val="000000" w:themeColor="text1"/>
                <w:kern w:val="0"/>
              </w:rPr>
            </w:pPr>
            <w:r w:rsidRPr="00DB551A">
              <w:rPr>
                <w:rFonts w:ascii="楷体" w:eastAsia="楷体" w:hAnsi="楷体" w:cs="SimSun" w:hint="eastAsia"/>
                <w:color w:val="000000" w:themeColor="text1"/>
                <w:kern w:val="0"/>
              </w:rPr>
              <w:t>提供数字化远程诊断与维修服务，</w:t>
            </w:r>
            <w:r w:rsidR="00B413BA" w:rsidRPr="00DB551A">
              <w:rPr>
                <w:rFonts w:ascii="楷体" w:eastAsia="楷体" w:hAnsi="楷体" w:cs="SimSun" w:hint="eastAsia"/>
                <w:color w:val="000000" w:themeColor="text1"/>
                <w:kern w:val="0"/>
              </w:rPr>
              <w:t>为</w:t>
            </w:r>
            <w:r w:rsidRPr="00DB551A">
              <w:rPr>
                <w:rFonts w:ascii="楷体" w:eastAsia="楷体" w:hAnsi="楷体" w:cs="SimSun" w:hint="eastAsia"/>
                <w:color w:val="000000" w:themeColor="text1"/>
                <w:kern w:val="0"/>
              </w:rPr>
              <w:t>医院提早做计划，</w:t>
            </w:r>
            <w:r w:rsidR="005C2890" w:rsidRPr="00DB551A">
              <w:rPr>
                <w:rFonts w:ascii="楷体" w:eastAsia="楷体" w:hAnsi="楷体" w:cs="SimSun" w:hint="eastAsia"/>
                <w:color w:val="000000" w:themeColor="text1"/>
                <w:kern w:val="0"/>
              </w:rPr>
              <w:t>并可实时排除简单设备故障，</w:t>
            </w:r>
            <w:r w:rsidRPr="00DB551A">
              <w:rPr>
                <w:rFonts w:ascii="楷体" w:eastAsia="楷体" w:hAnsi="楷体" w:cs="SimSun" w:hint="eastAsia"/>
                <w:color w:val="000000" w:themeColor="text1"/>
                <w:kern w:val="0"/>
              </w:rPr>
              <w:t>无计划外停机。</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A811F8" w:rsidP="002F6FE6">
            <w:pPr>
              <w:rPr>
                <w:rFonts w:ascii="楷体" w:eastAsia="楷体" w:hAnsi="楷体"/>
                <w:color w:val="000000" w:themeColor="text1"/>
              </w:rPr>
            </w:pPr>
            <w:r w:rsidRPr="00DB551A">
              <w:rPr>
                <w:rFonts w:ascii="楷体" w:eastAsia="楷体" w:hAnsi="楷体"/>
                <w:color w:val="000000" w:themeColor="text1"/>
              </w:rPr>
              <w:t>4</w:t>
            </w:r>
            <w:r w:rsidR="003403EF" w:rsidRPr="00DB551A">
              <w:rPr>
                <w:rFonts w:ascii="楷体" w:eastAsia="楷体" w:hAnsi="楷体"/>
                <w:color w:val="000000" w:themeColor="text1"/>
              </w:rPr>
              <w:t>.3</w:t>
            </w:r>
          </w:p>
        </w:tc>
        <w:tc>
          <w:tcPr>
            <w:tcW w:w="6282" w:type="dxa"/>
            <w:vAlign w:val="center"/>
          </w:tcPr>
          <w:p w:rsidR="003403EF" w:rsidRPr="00DB551A" w:rsidRDefault="005C2890" w:rsidP="002F6FE6">
            <w:pPr>
              <w:widowControl/>
              <w:spacing w:line="300" w:lineRule="exact"/>
              <w:rPr>
                <w:rFonts w:ascii="楷体" w:eastAsia="楷体" w:hAnsi="楷体"/>
                <w:color w:val="000000" w:themeColor="text1"/>
                <w:kern w:val="0"/>
              </w:rPr>
            </w:pPr>
            <w:r w:rsidRPr="00DB551A">
              <w:rPr>
                <w:rFonts w:ascii="楷体" w:eastAsia="楷体" w:hAnsi="楷体" w:cs="SimSun" w:hint="eastAsia"/>
                <w:color w:val="000000" w:themeColor="text1"/>
                <w:kern w:val="0"/>
              </w:rPr>
              <w:t>在保养服务期内免费提供设备</w:t>
            </w:r>
            <w:r w:rsidR="006D14D0" w:rsidRPr="00DB551A">
              <w:rPr>
                <w:rFonts w:ascii="楷体" w:eastAsia="楷体" w:hAnsi="楷体" w:cs="SimSun" w:hint="eastAsia"/>
                <w:color w:val="000000" w:themeColor="text1"/>
                <w:kern w:val="0"/>
              </w:rPr>
              <w:t>必要</w:t>
            </w:r>
            <w:r w:rsidRPr="00DB551A">
              <w:rPr>
                <w:rFonts w:ascii="楷体" w:eastAsia="楷体" w:hAnsi="楷体" w:cs="SimSun" w:hint="eastAsia"/>
                <w:color w:val="000000" w:themeColor="text1"/>
                <w:kern w:val="0"/>
              </w:rPr>
              <w:t>的软硬件安全升级，免费提供设备的系统软件升级补丁和技术支持，以提高设备的安全性和性能。</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3403EF" w:rsidRPr="00DB551A" w:rsidTr="00D41FE8">
        <w:trPr>
          <w:trHeight w:val="454"/>
        </w:trPr>
        <w:tc>
          <w:tcPr>
            <w:tcW w:w="948" w:type="dxa"/>
            <w:vAlign w:val="center"/>
          </w:tcPr>
          <w:p w:rsidR="003403EF" w:rsidRPr="00DB551A" w:rsidRDefault="00A811F8" w:rsidP="002F6FE6">
            <w:pPr>
              <w:rPr>
                <w:rFonts w:ascii="楷体" w:eastAsia="楷体" w:hAnsi="楷体"/>
                <w:color w:val="000000" w:themeColor="text1"/>
              </w:rPr>
            </w:pPr>
            <w:r w:rsidRPr="00DB551A">
              <w:rPr>
                <w:rFonts w:ascii="楷体" w:eastAsia="楷体" w:hAnsi="楷体"/>
                <w:color w:val="000000" w:themeColor="text1"/>
              </w:rPr>
              <w:t>4</w:t>
            </w:r>
            <w:r w:rsidR="003403EF" w:rsidRPr="00DB551A">
              <w:rPr>
                <w:rFonts w:ascii="楷体" w:eastAsia="楷体" w:hAnsi="楷体"/>
                <w:color w:val="000000" w:themeColor="text1"/>
              </w:rPr>
              <w:t>.4</w:t>
            </w:r>
          </w:p>
        </w:tc>
        <w:tc>
          <w:tcPr>
            <w:tcW w:w="6282" w:type="dxa"/>
            <w:vAlign w:val="center"/>
          </w:tcPr>
          <w:p w:rsidR="003403EF" w:rsidRPr="00DB551A" w:rsidRDefault="005C2890" w:rsidP="009B0921">
            <w:pPr>
              <w:widowControl/>
              <w:spacing w:line="300" w:lineRule="exact"/>
              <w:rPr>
                <w:rFonts w:ascii="楷体" w:eastAsia="楷体" w:hAnsi="楷体"/>
                <w:color w:val="000000" w:themeColor="text1"/>
                <w:kern w:val="0"/>
              </w:rPr>
            </w:pPr>
            <w:r w:rsidRPr="00DB551A">
              <w:rPr>
                <w:rFonts w:ascii="楷体" w:eastAsia="楷体" w:hAnsi="楷体" w:cs="SimSun" w:hint="eastAsia"/>
                <w:color w:val="000000" w:themeColor="text1"/>
              </w:rPr>
              <w:t>提供设备清洁、系统性能测试及校准、电气环境检测等</w:t>
            </w:r>
          </w:p>
        </w:tc>
        <w:tc>
          <w:tcPr>
            <w:tcW w:w="1134" w:type="dxa"/>
            <w:vAlign w:val="center"/>
          </w:tcPr>
          <w:p w:rsidR="003403EF" w:rsidRPr="00DB551A" w:rsidRDefault="003403EF" w:rsidP="002F6FE6">
            <w:pPr>
              <w:widowControl/>
              <w:rPr>
                <w:rFonts w:ascii="楷体" w:eastAsia="楷体" w:hAnsi="楷体"/>
                <w:color w:val="000000" w:themeColor="text1"/>
              </w:rPr>
            </w:pPr>
          </w:p>
        </w:tc>
      </w:tr>
      <w:tr w:rsidR="005C2890" w:rsidRPr="00DB551A" w:rsidTr="001C5080">
        <w:trPr>
          <w:trHeight w:val="454"/>
        </w:trPr>
        <w:tc>
          <w:tcPr>
            <w:tcW w:w="948" w:type="dxa"/>
            <w:vAlign w:val="center"/>
          </w:tcPr>
          <w:p w:rsidR="005C2890" w:rsidRPr="00DB551A" w:rsidRDefault="00A811F8" w:rsidP="005C2890">
            <w:pPr>
              <w:rPr>
                <w:rFonts w:ascii="楷体" w:eastAsia="楷体" w:hAnsi="楷体"/>
                <w:color w:val="000000" w:themeColor="text1"/>
              </w:rPr>
            </w:pPr>
            <w:r w:rsidRPr="00DB551A">
              <w:rPr>
                <w:rFonts w:ascii="楷体" w:eastAsia="楷体" w:hAnsi="楷体"/>
                <w:color w:val="000000" w:themeColor="text1"/>
              </w:rPr>
              <w:t>4</w:t>
            </w:r>
            <w:r w:rsidR="005C2890" w:rsidRPr="00DB551A">
              <w:rPr>
                <w:rFonts w:ascii="楷体" w:eastAsia="楷体" w:hAnsi="楷体"/>
                <w:color w:val="000000" w:themeColor="text1"/>
              </w:rPr>
              <w:t>.5</w:t>
            </w:r>
          </w:p>
        </w:tc>
        <w:tc>
          <w:tcPr>
            <w:tcW w:w="6282" w:type="dxa"/>
          </w:tcPr>
          <w:p w:rsidR="005C2890" w:rsidRPr="00DB551A" w:rsidRDefault="005C2890" w:rsidP="005C2890">
            <w:pPr>
              <w:rPr>
                <w:rFonts w:ascii="楷体" w:eastAsia="楷体" w:hAnsi="楷体"/>
                <w:color w:val="000000" w:themeColor="text1"/>
                <w:kern w:val="0"/>
              </w:rPr>
            </w:pPr>
            <w:r w:rsidRPr="00DB551A">
              <w:rPr>
                <w:rFonts w:ascii="楷体" w:eastAsia="楷体" w:hAnsi="楷体" w:cs="SimSun" w:hint="eastAsia"/>
                <w:color w:val="000000" w:themeColor="text1"/>
              </w:rPr>
              <w:t>需提供西门子磁共振QA全系统检查报告：包括磁体系统、梯度系统、射频系统、线圈质控等。提供其他设备的QA检查报告不少于2份</w:t>
            </w:r>
          </w:p>
        </w:tc>
        <w:tc>
          <w:tcPr>
            <w:tcW w:w="1134" w:type="dxa"/>
            <w:vAlign w:val="center"/>
          </w:tcPr>
          <w:p w:rsidR="005C2890" w:rsidRPr="00DB551A" w:rsidRDefault="005C2890" w:rsidP="005C2890">
            <w:pPr>
              <w:widowControl/>
              <w:rPr>
                <w:rFonts w:ascii="楷体" w:eastAsia="楷体" w:hAnsi="楷体"/>
                <w:color w:val="000000" w:themeColor="text1"/>
              </w:rPr>
            </w:pPr>
          </w:p>
        </w:tc>
      </w:tr>
      <w:tr w:rsidR="005C2890" w:rsidRPr="00DB551A" w:rsidTr="00D41FE8">
        <w:trPr>
          <w:trHeight w:val="454"/>
        </w:trPr>
        <w:tc>
          <w:tcPr>
            <w:tcW w:w="948" w:type="dxa"/>
            <w:vAlign w:val="center"/>
          </w:tcPr>
          <w:p w:rsidR="005C2890" w:rsidRPr="00DB551A" w:rsidRDefault="00A811F8" w:rsidP="005C2890">
            <w:pPr>
              <w:rPr>
                <w:rFonts w:ascii="楷体" w:eastAsia="楷体" w:hAnsi="楷体"/>
                <w:color w:val="000000" w:themeColor="text1"/>
              </w:rPr>
            </w:pPr>
            <w:r w:rsidRPr="00DB551A">
              <w:rPr>
                <w:rFonts w:ascii="楷体" w:eastAsia="楷体" w:hAnsi="楷体"/>
                <w:color w:val="000000" w:themeColor="text1"/>
              </w:rPr>
              <w:t>4</w:t>
            </w:r>
            <w:r w:rsidR="005C2890" w:rsidRPr="00DB551A">
              <w:rPr>
                <w:rFonts w:ascii="楷体" w:eastAsia="楷体" w:hAnsi="楷体"/>
                <w:color w:val="000000" w:themeColor="text1"/>
              </w:rPr>
              <w:t>.6</w:t>
            </w:r>
          </w:p>
        </w:tc>
        <w:tc>
          <w:tcPr>
            <w:tcW w:w="6282" w:type="dxa"/>
            <w:vAlign w:val="center"/>
          </w:tcPr>
          <w:p w:rsidR="005C2890" w:rsidRPr="00DB551A" w:rsidRDefault="00C74486" w:rsidP="00D963DB">
            <w:pPr>
              <w:rPr>
                <w:rFonts w:ascii="楷体" w:eastAsia="楷体" w:hAnsi="楷体"/>
                <w:color w:val="000000" w:themeColor="text1"/>
                <w:kern w:val="0"/>
              </w:rPr>
            </w:pPr>
            <w:r w:rsidRPr="00DB551A">
              <w:rPr>
                <w:rFonts w:ascii="楷体" w:eastAsia="楷体" w:hAnsi="楷体" w:hint="eastAsia"/>
                <w:color w:val="000000" w:themeColor="text1"/>
                <w:kern w:val="0"/>
              </w:rPr>
              <w:t>按照保养计划免费更换损耗部件，比如碳刷、过滤网等。</w:t>
            </w:r>
            <w:r w:rsidR="005C2890" w:rsidRPr="00DB551A">
              <w:rPr>
                <w:rFonts w:ascii="楷体" w:eastAsia="楷体" w:hAnsi="楷体" w:hint="eastAsia"/>
                <w:color w:val="000000" w:themeColor="text1"/>
                <w:kern w:val="0"/>
              </w:rPr>
              <w:t>提供西门子C</w:t>
            </w:r>
            <w:r w:rsidR="005C2890" w:rsidRPr="00DB551A">
              <w:rPr>
                <w:rFonts w:ascii="楷体" w:eastAsia="楷体" w:hAnsi="楷体"/>
                <w:color w:val="000000" w:themeColor="text1"/>
                <w:kern w:val="0"/>
              </w:rPr>
              <w:t>T</w:t>
            </w:r>
            <w:r w:rsidR="006D14D0" w:rsidRPr="00DB551A">
              <w:rPr>
                <w:rFonts w:ascii="楷体" w:eastAsia="楷体" w:hAnsi="楷体"/>
                <w:color w:val="000000" w:themeColor="text1"/>
                <w:kern w:val="0"/>
              </w:rPr>
              <w:t>/MRI</w:t>
            </w:r>
            <w:r w:rsidR="005C2890" w:rsidRPr="00DB551A">
              <w:rPr>
                <w:rFonts w:ascii="楷体" w:eastAsia="楷体" w:hAnsi="楷体" w:hint="eastAsia"/>
                <w:color w:val="000000" w:themeColor="text1"/>
                <w:kern w:val="0"/>
              </w:rPr>
              <w:t>原厂保养耗材，如碳刷、滤网等，不得使用未经检测或不符合质量规范的保养耗材。</w:t>
            </w:r>
          </w:p>
        </w:tc>
        <w:tc>
          <w:tcPr>
            <w:tcW w:w="1134" w:type="dxa"/>
            <w:vAlign w:val="center"/>
          </w:tcPr>
          <w:p w:rsidR="005C2890" w:rsidRPr="00DB551A" w:rsidRDefault="005C2890" w:rsidP="005C2890">
            <w:pPr>
              <w:widowControl/>
              <w:rPr>
                <w:rFonts w:ascii="楷体" w:eastAsia="楷体" w:hAnsi="楷体"/>
                <w:color w:val="000000" w:themeColor="text1"/>
              </w:rPr>
            </w:pPr>
          </w:p>
        </w:tc>
      </w:tr>
      <w:tr w:rsidR="005C2890" w:rsidRPr="00DB551A" w:rsidTr="00682046">
        <w:trPr>
          <w:trHeight w:val="454"/>
        </w:trPr>
        <w:tc>
          <w:tcPr>
            <w:tcW w:w="948" w:type="dxa"/>
            <w:vAlign w:val="center"/>
          </w:tcPr>
          <w:p w:rsidR="005C2890" w:rsidRPr="00DB551A" w:rsidRDefault="00A811F8" w:rsidP="005C2890">
            <w:pPr>
              <w:rPr>
                <w:rFonts w:ascii="楷体" w:eastAsia="楷体" w:hAnsi="楷体"/>
                <w:color w:val="000000" w:themeColor="text1"/>
              </w:rPr>
            </w:pPr>
            <w:r w:rsidRPr="00DB551A">
              <w:rPr>
                <w:rFonts w:ascii="楷体" w:eastAsia="楷体" w:hAnsi="楷体"/>
                <w:color w:val="000000" w:themeColor="text1"/>
              </w:rPr>
              <w:t>4</w:t>
            </w:r>
            <w:r w:rsidR="005C2890" w:rsidRPr="00DB551A">
              <w:rPr>
                <w:rFonts w:ascii="楷体" w:eastAsia="楷体" w:hAnsi="楷体"/>
                <w:color w:val="000000" w:themeColor="text1"/>
              </w:rPr>
              <w:t>.7</w:t>
            </w:r>
          </w:p>
        </w:tc>
        <w:tc>
          <w:tcPr>
            <w:tcW w:w="6282" w:type="dxa"/>
          </w:tcPr>
          <w:p w:rsidR="005C2890" w:rsidRPr="00DB551A" w:rsidRDefault="00D963DB" w:rsidP="00C74486">
            <w:pPr>
              <w:rPr>
                <w:rFonts w:ascii="楷体" w:eastAsia="楷体" w:hAnsi="楷体"/>
                <w:color w:val="000000" w:themeColor="text1"/>
                <w:kern w:val="0"/>
              </w:rPr>
            </w:pPr>
            <w:r>
              <w:rPr>
                <w:rFonts w:ascii="楷体" w:eastAsia="楷体" w:hAnsi="楷体" w:cs="SimSun" w:hint="eastAsia"/>
                <w:color w:val="000000" w:themeColor="text1"/>
              </w:rPr>
              <w:t>有</w:t>
            </w:r>
            <w:r w:rsidR="005C2890" w:rsidRPr="00DB551A">
              <w:rPr>
                <w:rFonts w:ascii="楷体" w:eastAsia="楷体" w:hAnsi="楷体" w:cs="SimSun" w:hint="eastAsia"/>
                <w:color w:val="000000" w:themeColor="text1"/>
              </w:rPr>
              <w:t>专职维修工程师数量M</w:t>
            </w:r>
            <w:r w:rsidR="005C2890" w:rsidRPr="00DB551A">
              <w:rPr>
                <w:rFonts w:ascii="楷体" w:eastAsia="楷体" w:hAnsi="楷体" w:cs="SimSun"/>
                <w:color w:val="000000" w:themeColor="text1"/>
              </w:rPr>
              <w:t>RI</w:t>
            </w:r>
            <w:r w:rsidR="005C2890" w:rsidRPr="00DB551A">
              <w:rPr>
                <w:rFonts w:ascii="楷体" w:eastAsia="楷体" w:hAnsi="楷体" w:cs="SimSun" w:hint="eastAsia"/>
                <w:color w:val="000000" w:themeColor="text1"/>
              </w:rPr>
              <w:t>≥</w:t>
            </w:r>
            <w:r w:rsidR="00C74486" w:rsidRPr="00DB551A">
              <w:rPr>
                <w:rFonts w:ascii="楷体" w:eastAsia="楷体" w:hAnsi="楷体" w:cs="SimSun" w:hint="eastAsia"/>
                <w:color w:val="000000" w:themeColor="text1"/>
              </w:rPr>
              <w:t>2</w:t>
            </w:r>
            <w:r w:rsidR="005C2890" w:rsidRPr="00DB551A">
              <w:rPr>
                <w:rFonts w:ascii="楷体" w:eastAsia="楷体" w:hAnsi="楷体" w:cs="SimSun" w:hint="eastAsia"/>
                <w:color w:val="000000" w:themeColor="text1"/>
              </w:rPr>
              <w:t>人，C</w:t>
            </w:r>
            <w:r w:rsidR="005C2890" w:rsidRPr="00DB551A">
              <w:rPr>
                <w:rFonts w:ascii="楷体" w:eastAsia="楷体" w:hAnsi="楷体" w:cs="SimSun"/>
                <w:color w:val="000000" w:themeColor="text1"/>
              </w:rPr>
              <w:t>T</w:t>
            </w:r>
            <w:r w:rsidR="005C2890" w:rsidRPr="00DB551A">
              <w:rPr>
                <w:rFonts w:ascii="楷体" w:eastAsia="楷体" w:hAnsi="楷体" w:cs="SimSun" w:hint="eastAsia"/>
                <w:color w:val="000000" w:themeColor="text1"/>
              </w:rPr>
              <w:t>≥</w:t>
            </w:r>
            <w:r w:rsidR="00C74486" w:rsidRPr="00DB551A">
              <w:rPr>
                <w:rFonts w:ascii="楷体" w:eastAsia="楷体" w:hAnsi="楷体" w:cs="SimSun" w:hint="eastAsia"/>
                <w:color w:val="000000" w:themeColor="text1"/>
              </w:rPr>
              <w:t>2</w:t>
            </w:r>
            <w:r w:rsidR="005C2890" w:rsidRPr="00DB551A">
              <w:rPr>
                <w:rFonts w:ascii="楷体" w:eastAsia="楷体" w:hAnsi="楷体" w:cs="SimSun" w:hint="eastAsia"/>
                <w:color w:val="000000" w:themeColor="text1"/>
              </w:rPr>
              <w:t>人并提供维修资质证明文件及社保缴纳证明</w:t>
            </w:r>
          </w:p>
        </w:tc>
        <w:tc>
          <w:tcPr>
            <w:tcW w:w="1134" w:type="dxa"/>
            <w:vAlign w:val="center"/>
          </w:tcPr>
          <w:p w:rsidR="005C2890" w:rsidRPr="00DB551A" w:rsidRDefault="005C2890" w:rsidP="005C2890">
            <w:pPr>
              <w:widowControl/>
              <w:rPr>
                <w:rFonts w:ascii="楷体" w:eastAsia="楷体" w:hAnsi="楷体"/>
                <w:color w:val="000000" w:themeColor="text1"/>
              </w:rPr>
            </w:pPr>
          </w:p>
        </w:tc>
      </w:tr>
      <w:tr w:rsidR="005E712F" w:rsidRPr="00DB551A" w:rsidTr="004820BB">
        <w:trPr>
          <w:trHeight w:val="717"/>
        </w:trPr>
        <w:tc>
          <w:tcPr>
            <w:tcW w:w="948" w:type="dxa"/>
            <w:vAlign w:val="center"/>
          </w:tcPr>
          <w:p w:rsidR="005E712F" w:rsidRPr="00DB551A" w:rsidRDefault="005E712F" w:rsidP="005547A0">
            <w:pPr>
              <w:rPr>
                <w:rFonts w:ascii="楷体" w:eastAsia="楷体" w:hAnsi="楷体"/>
                <w:color w:val="000000" w:themeColor="text1"/>
              </w:rPr>
            </w:pPr>
            <w:r w:rsidRPr="00DB551A">
              <w:rPr>
                <w:rFonts w:ascii="楷体" w:eastAsia="楷体" w:hAnsi="楷体"/>
                <w:color w:val="000000" w:themeColor="text1"/>
              </w:rPr>
              <w:t>4.</w:t>
            </w:r>
            <w:r w:rsidR="005547A0" w:rsidRPr="00DB551A">
              <w:rPr>
                <w:rFonts w:ascii="楷体" w:eastAsia="楷体" w:hAnsi="楷体" w:hint="eastAsia"/>
                <w:color w:val="000000" w:themeColor="text1"/>
              </w:rPr>
              <w:t>8</w:t>
            </w:r>
          </w:p>
        </w:tc>
        <w:tc>
          <w:tcPr>
            <w:tcW w:w="6282" w:type="dxa"/>
            <w:vAlign w:val="center"/>
          </w:tcPr>
          <w:p w:rsidR="005E712F" w:rsidRPr="00DB551A" w:rsidRDefault="005E712F" w:rsidP="00C74486">
            <w:pPr>
              <w:rPr>
                <w:rFonts w:ascii="楷体" w:eastAsia="楷体" w:hAnsi="楷体" w:cs="SimSun"/>
                <w:color w:val="000000" w:themeColor="text1"/>
                <w:kern w:val="0"/>
              </w:rPr>
            </w:pPr>
            <w:r w:rsidRPr="00DB551A">
              <w:rPr>
                <w:rFonts w:ascii="楷体" w:eastAsia="楷体" w:hAnsi="楷体"/>
                <w:bCs/>
                <w:color w:val="000000" w:themeColor="text1"/>
              </w:rPr>
              <w:t>具备</w:t>
            </w:r>
            <w:r w:rsidR="00B413BA" w:rsidRPr="00DB551A">
              <w:rPr>
                <w:rFonts w:ascii="楷体" w:eastAsia="楷体" w:hAnsi="楷体" w:hint="eastAsia"/>
                <w:color w:val="000000" w:themeColor="text1"/>
                <w:kern w:val="0"/>
              </w:rPr>
              <w:t>C</w:t>
            </w:r>
            <w:r w:rsidR="00B413BA" w:rsidRPr="00DB551A">
              <w:rPr>
                <w:rFonts w:ascii="楷体" w:eastAsia="楷体" w:hAnsi="楷体"/>
                <w:color w:val="000000" w:themeColor="text1"/>
                <w:kern w:val="0"/>
              </w:rPr>
              <w:t>T/MRI</w:t>
            </w:r>
            <w:r w:rsidRPr="00DB551A">
              <w:rPr>
                <w:rFonts w:ascii="楷体" w:eastAsia="楷体" w:hAnsi="楷体"/>
                <w:bCs/>
                <w:color w:val="000000" w:themeColor="text1"/>
              </w:rPr>
              <w:t>的</w:t>
            </w:r>
            <w:r w:rsidRPr="00DB551A">
              <w:rPr>
                <w:rFonts w:ascii="楷体" w:eastAsia="楷体" w:hAnsi="楷体" w:hint="eastAsia"/>
                <w:bCs/>
                <w:color w:val="000000" w:themeColor="text1"/>
              </w:rPr>
              <w:t>专业</w:t>
            </w:r>
            <w:r w:rsidRPr="00DB551A">
              <w:rPr>
                <w:rFonts w:ascii="楷体" w:eastAsia="楷体" w:hAnsi="楷体"/>
                <w:bCs/>
                <w:color w:val="000000" w:themeColor="text1"/>
              </w:rPr>
              <w:t>保养工具</w:t>
            </w:r>
            <w:r w:rsidR="00B413BA" w:rsidRPr="00DB551A">
              <w:rPr>
                <w:rFonts w:ascii="楷体" w:eastAsia="楷体" w:hAnsi="楷体" w:hint="eastAsia"/>
                <w:bCs/>
                <w:color w:val="000000" w:themeColor="text1"/>
              </w:rPr>
              <w:t>清单</w:t>
            </w:r>
            <w:r w:rsidRPr="00DB551A">
              <w:rPr>
                <w:rFonts w:ascii="楷体" w:eastAsia="楷体" w:hAnsi="楷体" w:cs="SimSun" w:hint="eastAsia"/>
                <w:color w:val="000000" w:themeColor="text1"/>
              </w:rPr>
              <w:t>，提供相应证明</w:t>
            </w:r>
            <w:r w:rsidR="00B413BA" w:rsidRPr="00DB551A">
              <w:rPr>
                <w:rFonts w:ascii="楷体" w:eastAsia="楷体" w:hAnsi="楷体" w:cs="SimSun" w:hint="eastAsia"/>
                <w:color w:val="000000" w:themeColor="text1"/>
              </w:rPr>
              <w:t>材料</w:t>
            </w:r>
          </w:p>
        </w:tc>
        <w:tc>
          <w:tcPr>
            <w:tcW w:w="1134" w:type="dxa"/>
            <w:vAlign w:val="center"/>
          </w:tcPr>
          <w:p w:rsidR="005E712F" w:rsidRPr="00DB551A" w:rsidRDefault="005E712F" w:rsidP="005E712F">
            <w:pPr>
              <w:widowControl/>
              <w:rPr>
                <w:rFonts w:ascii="楷体" w:eastAsia="楷体" w:hAnsi="楷体"/>
                <w:color w:val="000000" w:themeColor="text1"/>
              </w:rPr>
            </w:pPr>
          </w:p>
        </w:tc>
      </w:tr>
      <w:tr w:rsidR="00C74486" w:rsidRPr="00DB551A" w:rsidTr="004820BB">
        <w:trPr>
          <w:trHeight w:val="717"/>
        </w:trPr>
        <w:tc>
          <w:tcPr>
            <w:tcW w:w="948" w:type="dxa"/>
            <w:vAlign w:val="center"/>
          </w:tcPr>
          <w:p w:rsidR="00C74486" w:rsidRPr="00DB551A" w:rsidRDefault="00C74486" w:rsidP="005547A0">
            <w:pPr>
              <w:rPr>
                <w:rFonts w:ascii="楷体" w:eastAsia="楷体" w:hAnsi="楷体"/>
                <w:color w:val="000000" w:themeColor="text1"/>
              </w:rPr>
            </w:pPr>
            <w:r w:rsidRPr="00DB551A">
              <w:rPr>
                <w:rFonts w:ascii="楷体" w:eastAsia="楷体" w:hAnsi="楷体" w:hint="eastAsia"/>
                <w:color w:val="000000" w:themeColor="text1"/>
              </w:rPr>
              <w:t>4.</w:t>
            </w:r>
            <w:r w:rsidR="005547A0" w:rsidRPr="00DB551A">
              <w:rPr>
                <w:rFonts w:ascii="楷体" w:eastAsia="楷体" w:hAnsi="楷体" w:hint="eastAsia"/>
                <w:color w:val="000000" w:themeColor="text1"/>
              </w:rPr>
              <w:t>9</w:t>
            </w:r>
          </w:p>
        </w:tc>
        <w:tc>
          <w:tcPr>
            <w:tcW w:w="6282" w:type="dxa"/>
            <w:vAlign w:val="center"/>
          </w:tcPr>
          <w:p w:rsidR="00C74486" w:rsidRPr="00DB551A" w:rsidRDefault="00C74486" w:rsidP="005E712F">
            <w:pPr>
              <w:rPr>
                <w:rFonts w:ascii="楷体" w:eastAsia="楷体" w:hAnsi="楷体"/>
                <w:bCs/>
                <w:color w:val="000000" w:themeColor="text1"/>
              </w:rPr>
            </w:pPr>
            <w:r w:rsidRPr="00DB551A">
              <w:rPr>
                <w:rFonts w:ascii="楷体" w:eastAsia="楷体" w:hAnsi="楷体" w:hint="eastAsia"/>
                <w:bCs/>
                <w:color w:val="000000" w:themeColor="text1"/>
              </w:rPr>
              <w:t>保养也需设备密钥，需提供密钥可用性的保证书</w:t>
            </w:r>
          </w:p>
        </w:tc>
        <w:tc>
          <w:tcPr>
            <w:tcW w:w="1134" w:type="dxa"/>
            <w:vAlign w:val="center"/>
          </w:tcPr>
          <w:p w:rsidR="00C74486" w:rsidRPr="00DB551A" w:rsidRDefault="00C74486" w:rsidP="005E712F">
            <w:pPr>
              <w:widowControl/>
              <w:rPr>
                <w:rFonts w:ascii="楷体" w:eastAsia="楷体" w:hAnsi="楷体"/>
                <w:color w:val="000000" w:themeColor="text1"/>
              </w:rPr>
            </w:pPr>
          </w:p>
        </w:tc>
      </w:tr>
      <w:tr w:rsidR="005547A0" w:rsidRPr="00DB551A" w:rsidTr="004820BB">
        <w:trPr>
          <w:trHeight w:val="717"/>
        </w:trPr>
        <w:tc>
          <w:tcPr>
            <w:tcW w:w="948" w:type="dxa"/>
            <w:vAlign w:val="center"/>
          </w:tcPr>
          <w:p w:rsidR="005547A0" w:rsidRPr="00DB551A" w:rsidRDefault="00DB551A" w:rsidP="005547A0">
            <w:pPr>
              <w:rPr>
                <w:rFonts w:ascii="楷体" w:eastAsia="楷体" w:hAnsi="楷体"/>
                <w:color w:val="000000" w:themeColor="text1"/>
              </w:rPr>
            </w:pPr>
            <w:r w:rsidRPr="00DB551A">
              <w:rPr>
                <w:rFonts w:ascii="楷体" w:eastAsia="楷体" w:hAnsi="楷体" w:hint="eastAsia"/>
                <w:color w:val="000000" w:themeColor="text1"/>
              </w:rPr>
              <w:t>五</w:t>
            </w:r>
          </w:p>
        </w:tc>
        <w:tc>
          <w:tcPr>
            <w:tcW w:w="6282" w:type="dxa"/>
            <w:vAlign w:val="center"/>
          </w:tcPr>
          <w:p w:rsidR="005547A0" w:rsidRPr="00DB551A" w:rsidRDefault="00DB551A" w:rsidP="005E712F">
            <w:pPr>
              <w:rPr>
                <w:rFonts w:ascii="楷体" w:eastAsia="楷体" w:hAnsi="楷体"/>
                <w:bCs/>
                <w:color w:val="000000" w:themeColor="text1"/>
              </w:rPr>
            </w:pPr>
            <w:r w:rsidRPr="00DB551A">
              <w:rPr>
                <w:rFonts w:ascii="楷体" w:eastAsia="楷体" w:hAnsi="楷体" w:hint="eastAsia"/>
                <w:bCs/>
                <w:color w:val="000000" w:themeColor="text1"/>
              </w:rPr>
              <w:t>报价（人民币）</w:t>
            </w:r>
            <w:r w:rsidR="006C4D39">
              <w:rPr>
                <w:rFonts w:ascii="楷体" w:eastAsia="楷体" w:hAnsi="楷体" w:hint="eastAsia"/>
                <w:bCs/>
                <w:color w:val="000000" w:themeColor="text1"/>
              </w:rPr>
              <w:t>年费用</w:t>
            </w:r>
          </w:p>
        </w:tc>
        <w:tc>
          <w:tcPr>
            <w:tcW w:w="1134" w:type="dxa"/>
            <w:vAlign w:val="center"/>
          </w:tcPr>
          <w:p w:rsidR="005547A0" w:rsidRPr="00DB551A" w:rsidRDefault="005547A0" w:rsidP="005E712F">
            <w:pPr>
              <w:widowControl/>
              <w:rPr>
                <w:rFonts w:ascii="楷体" w:eastAsia="楷体" w:hAnsi="楷体"/>
                <w:color w:val="000000" w:themeColor="text1"/>
              </w:rPr>
            </w:pPr>
          </w:p>
        </w:tc>
      </w:tr>
      <w:tr w:rsidR="00DB551A" w:rsidRPr="00DB551A" w:rsidTr="004820BB">
        <w:trPr>
          <w:trHeight w:val="717"/>
        </w:trPr>
        <w:tc>
          <w:tcPr>
            <w:tcW w:w="948" w:type="dxa"/>
            <w:vAlign w:val="center"/>
          </w:tcPr>
          <w:p w:rsidR="00DB551A" w:rsidRPr="00DB551A" w:rsidRDefault="00DB551A" w:rsidP="005547A0">
            <w:pPr>
              <w:rPr>
                <w:rFonts w:ascii="楷体" w:eastAsia="楷体" w:hAnsi="楷体"/>
                <w:color w:val="000000" w:themeColor="text1"/>
              </w:rPr>
            </w:pPr>
          </w:p>
        </w:tc>
        <w:tc>
          <w:tcPr>
            <w:tcW w:w="6282" w:type="dxa"/>
            <w:vAlign w:val="center"/>
          </w:tcPr>
          <w:p w:rsidR="00DB551A" w:rsidRPr="00DB551A" w:rsidRDefault="00DB551A" w:rsidP="00DB551A">
            <w:pPr>
              <w:rPr>
                <w:rFonts w:ascii="楷体" w:eastAsia="楷体" w:hAnsi="楷体"/>
                <w:bCs/>
                <w:color w:val="000000" w:themeColor="text1"/>
              </w:rPr>
            </w:pPr>
            <w:r w:rsidRPr="00DB551A">
              <w:rPr>
                <w:rFonts w:ascii="楷体" w:eastAsia="楷体" w:hAnsi="楷体" w:hint="eastAsia"/>
                <w:bCs/>
                <w:color w:val="000000" w:themeColor="text1"/>
              </w:rPr>
              <w:t>一次性报价(含人工、材料、税收等所有费用)</w:t>
            </w:r>
          </w:p>
        </w:tc>
        <w:tc>
          <w:tcPr>
            <w:tcW w:w="1134" w:type="dxa"/>
            <w:vAlign w:val="center"/>
          </w:tcPr>
          <w:p w:rsidR="00DB551A" w:rsidRPr="00DB551A" w:rsidRDefault="00DB551A" w:rsidP="005E712F">
            <w:pPr>
              <w:widowControl/>
              <w:rPr>
                <w:rFonts w:ascii="楷体" w:eastAsia="楷体" w:hAnsi="楷体"/>
                <w:color w:val="000000" w:themeColor="text1"/>
              </w:rPr>
            </w:pPr>
          </w:p>
        </w:tc>
      </w:tr>
    </w:tbl>
    <w:p w:rsidR="004F3492" w:rsidRPr="00DB551A" w:rsidRDefault="004F3492">
      <w:pPr>
        <w:rPr>
          <w:rFonts w:ascii="楷体" w:eastAsia="楷体" w:hAnsi="楷体"/>
          <w:color w:val="000000" w:themeColor="text1"/>
        </w:rPr>
      </w:pPr>
    </w:p>
    <w:sectPr w:rsidR="004F3492" w:rsidRPr="00DB551A" w:rsidSect="00F5255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B2" w:rsidRDefault="001010B2" w:rsidP="00A55C63">
      <w:r>
        <w:separator/>
      </w:r>
    </w:p>
  </w:endnote>
  <w:endnote w:type="continuationSeparator" w:id="0">
    <w:p w:rsidR="001010B2" w:rsidRDefault="001010B2" w:rsidP="00A55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variable"/>
    <w:sig w:usb0="00000000"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B2" w:rsidRDefault="001010B2" w:rsidP="00A55C63">
      <w:r>
        <w:separator/>
      </w:r>
    </w:p>
  </w:footnote>
  <w:footnote w:type="continuationSeparator" w:id="0">
    <w:p w:rsidR="001010B2" w:rsidRDefault="001010B2" w:rsidP="00A55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B7" w:rsidRDefault="00FF69B7" w:rsidP="00FF69B7">
    <w:pPr>
      <w:pStyle w:val="a4"/>
      <w:jc w:val="both"/>
    </w:pPr>
  </w:p>
  <w:p w:rsidR="005547A0" w:rsidRDefault="005547A0" w:rsidP="00FF69B7">
    <w:pPr>
      <w:pStyle w:val="a4"/>
      <w:jc w:val="both"/>
    </w:pPr>
  </w:p>
  <w:p w:rsidR="005547A0" w:rsidRDefault="005547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633"/>
    <w:multiLevelType w:val="hybridMultilevel"/>
    <w:tmpl w:val="D76E5558"/>
    <w:lvl w:ilvl="0" w:tplc="0409001B">
      <w:start w:val="1"/>
      <w:numFmt w:val="lowerRoman"/>
      <w:lvlText w:val="%1."/>
      <w:lvlJc w:val="right"/>
      <w:pPr>
        <w:ind w:left="420" w:hanging="420"/>
      </w:pPr>
    </w:lvl>
    <w:lvl w:ilvl="1" w:tplc="953ED8A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EF1"/>
    <w:rsid w:val="0006491A"/>
    <w:rsid w:val="00097B6C"/>
    <w:rsid w:val="001010B2"/>
    <w:rsid w:val="00165355"/>
    <w:rsid w:val="00184EF1"/>
    <w:rsid w:val="001925D7"/>
    <w:rsid w:val="001C565F"/>
    <w:rsid w:val="002113A6"/>
    <w:rsid w:val="002278D3"/>
    <w:rsid w:val="00231F0B"/>
    <w:rsid w:val="002638C4"/>
    <w:rsid w:val="002A14F1"/>
    <w:rsid w:val="002E2F54"/>
    <w:rsid w:val="002F6FE6"/>
    <w:rsid w:val="00323697"/>
    <w:rsid w:val="0032763A"/>
    <w:rsid w:val="003403EF"/>
    <w:rsid w:val="003A6342"/>
    <w:rsid w:val="003B32CE"/>
    <w:rsid w:val="003F0995"/>
    <w:rsid w:val="003F4110"/>
    <w:rsid w:val="00462E18"/>
    <w:rsid w:val="004820BB"/>
    <w:rsid w:val="004F3492"/>
    <w:rsid w:val="00550FD9"/>
    <w:rsid w:val="005547A0"/>
    <w:rsid w:val="005A2544"/>
    <w:rsid w:val="005A4E3D"/>
    <w:rsid w:val="005C2890"/>
    <w:rsid w:val="005C61AA"/>
    <w:rsid w:val="005D1ED6"/>
    <w:rsid w:val="005E712F"/>
    <w:rsid w:val="00613E22"/>
    <w:rsid w:val="006165A9"/>
    <w:rsid w:val="00633163"/>
    <w:rsid w:val="00657C3D"/>
    <w:rsid w:val="006A1DA5"/>
    <w:rsid w:val="006C4D39"/>
    <w:rsid w:val="006D14D0"/>
    <w:rsid w:val="007107E5"/>
    <w:rsid w:val="007D58C5"/>
    <w:rsid w:val="007F427B"/>
    <w:rsid w:val="0082243D"/>
    <w:rsid w:val="00875FDC"/>
    <w:rsid w:val="008D5C33"/>
    <w:rsid w:val="009A115C"/>
    <w:rsid w:val="009B0921"/>
    <w:rsid w:val="009C3BF7"/>
    <w:rsid w:val="00A55C63"/>
    <w:rsid w:val="00A811F8"/>
    <w:rsid w:val="00B413BA"/>
    <w:rsid w:val="00BB0920"/>
    <w:rsid w:val="00BB3981"/>
    <w:rsid w:val="00BB6087"/>
    <w:rsid w:val="00C06B5F"/>
    <w:rsid w:val="00C41309"/>
    <w:rsid w:val="00C57305"/>
    <w:rsid w:val="00C74486"/>
    <w:rsid w:val="00C76085"/>
    <w:rsid w:val="00CA401B"/>
    <w:rsid w:val="00CB1298"/>
    <w:rsid w:val="00CB609F"/>
    <w:rsid w:val="00CD57C9"/>
    <w:rsid w:val="00D01C8F"/>
    <w:rsid w:val="00D27F7A"/>
    <w:rsid w:val="00D41FE8"/>
    <w:rsid w:val="00D57426"/>
    <w:rsid w:val="00D76A50"/>
    <w:rsid w:val="00D81F36"/>
    <w:rsid w:val="00D963DB"/>
    <w:rsid w:val="00DA15FD"/>
    <w:rsid w:val="00DB551A"/>
    <w:rsid w:val="00DD1C9F"/>
    <w:rsid w:val="00E27AE3"/>
    <w:rsid w:val="00E9418E"/>
    <w:rsid w:val="00F52077"/>
    <w:rsid w:val="00F5255B"/>
    <w:rsid w:val="00F70AA8"/>
    <w:rsid w:val="00FF69B7"/>
    <w:rsid w:val="0B7818B9"/>
    <w:rsid w:val="0DF463E6"/>
    <w:rsid w:val="0FB566CE"/>
    <w:rsid w:val="149D0CFE"/>
    <w:rsid w:val="211E1CE2"/>
    <w:rsid w:val="2664524D"/>
    <w:rsid w:val="2A7F0DED"/>
    <w:rsid w:val="2BEF0F95"/>
    <w:rsid w:val="31AE49B6"/>
    <w:rsid w:val="3B326EE1"/>
    <w:rsid w:val="419B1894"/>
    <w:rsid w:val="5DE51781"/>
    <w:rsid w:val="65CE6139"/>
    <w:rsid w:val="6FDA47E1"/>
    <w:rsid w:val="705A7135"/>
    <w:rsid w:val="74462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Elegan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55B"/>
    <w:pPr>
      <w:widowControl w:val="0"/>
      <w:jc w:val="both"/>
    </w:pPr>
    <w:rPr>
      <w:szCs w:val="21"/>
    </w:rPr>
  </w:style>
  <w:style w:type="paragraph" w:styleId="1">
    <w:name w:val="heading 1"/>
    <w:basedOn w:val="a"/>
    <w:next w:val="a"/>
    <w:link w:val="1Char"/>
    <w:uiPriority w:val="99"/>
    <w:qFormat/>
    <w:rsid w:val="00F5255B"/>
    <w:pPr>
      <w:keepNext/>
      <w:spacing w:line="360" w:lineRule="auto"/>
      <w:jc w:val="center"/>
      <w:outlineLvl w:val="0"/>
    </w:pPr>
    <w:rPr>
      <w:rFonts w:ascii="Arial" w:eastAsia="华文中宋" w:hAnsi="Arial" w:cs="Arial"/>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4FF5"/>
    <w:rPr>
      <w:b/>
      <w:bCs/>
      <w:kern w:val="44"/>
      <w:sz w:val="44"/>
      <w:szCs w:val="44"/>
    </w:rPr>
  </w:style>
  <w:style w:type="paragraph" w:styleId="2">
    <w:name w:val="Body Text Indent 2"/>
    <w:basedOn w:val="a"/>
    <w:link w:val="2Char"/>
    <w:uiPriority w:val="99"/>
    <w:rsid w:val="00F5255B"/>
    <w:pPr>
      <w:widowControl/>
      <w:spacing w:line="480" w:lineRule="atLeast"/>
      <w:ind w:firstLine="480"/>
    </w:pPr>
    <w:rPr>
      <w:rFonts w:ascii="SimSun" w:cs="SimSun"/>
      <w:kern w:val="0"/>
      <w:sz w:val="24"/>
      <w:szCs w:val="24"/>
    </w:rPr>
  </w:style>
  <w:style w:type="character" w:customStyle="1" w:styleId="2Char">
    <w:name w:val="正文文本缩进 2 Char"/>
    <w:basedOn w:val="a0"/>
    <w:link w:val="2"/>
    <w:uiPriority w:val="99"/>
    <w:semiHidden/>
    <w:rsid w:val="00354FF5"/>
    <w:rPr>
      <w:szCs w:val="21"/>
    </w:rPr>
  </w:style>
  <w:style w:type="paragraph" w:styleId="a3">
    <w:name w:val="footer"/>
    <w:basedOn w:val="a"/>
    <w:link w:val="Char"/>
    <w:uiPriority w:val="99"/>
    <w:rsid w:val="00F5255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5255B"/>
    <w:rPr>
      <w:rFonts w:eastAsia="SimSun"/>
      <w:kern w:val="2"/>
      <w:sz w:val="18"/>
      <w:szCs w:val="18"/>
    </w:rPr>
  </w:style>
  <w:style w:type="paragraph" w:styleId="a4">
    <w:name w:val="header"/>
    <w:basedOn w:val="a"/>
    <w:link w:val="Char0"/>
    <w:uiPriority w:val="99"/>
    <w:rsid w:val="00F525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5255B"/>
    <w:rPr>
      <w:rFonts w:eastAsia="SimSun"/>
      <w:kern w:val="2"/>
      <w:sz w:val="18"/>
      <w:szCs w:val="18"/>
    </w:rPr>
  </w:style>
  <w:style w:type="paragraph" w:styleId="3">
    <w:name w:val="Body Text Indent 3"/>
    <w:basedOn w:val="a"/>
    <w:link w:val="3Char"/>
    <w:uiPriority w:val="99"/>
    <w:rsid w:val="00F5255B"/>
    <w:pPr>
      <w:autoSpaceDE w:val="0"/>
      <w:autoSpaceDN w:val="0"/>
      <w:spacing w:line="400" w:lineRule="atLeast"/>
      <w:ind w:firstLineChars="200" w:firstLine="443"/>
      <w:textAlignment w:val="bottom"/>
    </w:pPr>
    <w:rPr>
      <w:rFonts w:eastAsia="SimHei"/>
      <w:color w:val="000000"/>
      <w:sz w:val="24"/>
      <w:szCs w:val="24"/>
    </w:rPr>
  </w:style>
  <w:style w:type="character" w:customStyle="1" w:styleId="3Char">
    <w:name w:val="正文文本缩进 3 Char"/>
    <w:basedOn w:val="a0"/>
    <w:link w:val="3"/>
    <w:uiPriority w:val="99"/>
    <w:semiHidden/>
    <w:rsid w:val="00354FF5"/>
    <w:rPr>
      <w:sz w:val="16"/>
      <w:szCs w:val="16"/>
    </w:rPr>
  </w:style>
  <w:style w:type="table" w:styleId="a5">
    <w:name w:val="Table Grid"/>
    <w:basedOn w:val="a1"/>
    <w:uiPriority w:val="99"/>
    <w:rsid w:val="00F5255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Elegant"/>
    <w:basedOn w:val="a1"/>
    <w:uiPriority w:val="99"/>
    <w:rsid w:val="00F5255B"/>
    <w:pPr>
      <w:widowControl w:val="0"/>
      <w:jc w:val="both"/>
    </w:pPr>
    <w:rPr>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paragraph" w:styleId="a7">
    <w:name w:val="List Paragraph"/>
    <w:basedOn w:val="a"/>
    <w:uiPriority w:val="99"/>
    <w:qFormat/>
    <w:rsid w:val="00F5255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C_Unrestricted</cp:keywords>
  <dc:description/>
  <cp:lastModifiedBy>Administrator</cp:lastModifiedBy>
  <cp:revision>29</cp:revision>
  <cp:lastPrinted>2020-10-20T08:34:00Z</cp:lastPrinted>
  <dcterms:created xsi:type="dcterms:W3CDTF">2021-03-26T02:31:00Z</dcterms:created>
  <dcterms:modified xsi:type="dcterms:W3CDTF">2021-04-12T08:09:00Z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Document Confidentiality">
    <vt:lpwstr>Unrestricted</vt:lpwstr>
  </property>
  <property fmtid="{D5CDD505-2E9C-101B-9397-08002B2CF9AE}" pid="4" name="Document_Confidentiality">
    <vt:lpwstr>Unrestricted</vt:lpwstr>
  </property>
  <property fmtid="{D5CDD505-2E9C-101B-9397-08002B2CF9AE}" pid="5" name="sodocoClasLang">
    <vt:lpwstr>非限制</vt:lpwstr>
  </property>
  <property fmtid="{D5CDD505-2E9C-101B-9397-08002B2CF9AE}" pid="6" name="sodocoClasLangId">
    <vt:i4>0</vt:i4>
  </property>
  <property fmtid="{D5CDD505-2E9C-101B-9397-08002B2CF9AE}" pid="7" name="sodocoClasId">
    <vt:i4>0</vt:i4>
  </property>
</Properties>
</file>