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D9" w:rsidRDefault="00121AD9">
      <w:pPr>
        <w:spacing w:line="360" w:lineRule="auto"/>
        <w:jc w:val="center"/>
        <w:rPr>
          <w:rFonts w:ascii="微软雅黑" w:eastAsia="微软雅黑" w:hAnsi="微软雅黑"/>
          <w:b/>
          <w:sz w:val="60"/>
          <w:szCs w:val="60"/>
        </w:rPr>
      </w:pPr>
      <w:bookmarkStart w:id="0" w:name="_Toc427213473"/>
      <w:bookmarkStart w:id="1" w:name="_Toc479794811"/>
      <w:bookmarkStart w:id="2" w:name="_Toc3640"/>
      <w:bookmarkStart w:id="3" w:name="_Toc416698936"/>
    </w:p>
    <w:p w:rsidR="00121AD9" w:rsidRDefault="00121AD9">
      <w:pPr>
        <w:spacing w:line="360" w:lineRule="auto"/>
        <w:jc w:val="center"/>
        <w:rPr>
          <w:rFonts w:ascii="微软雅黑" w:eastAsia="微软雅黑" w:hAnsi="微软雅黑"/>
          <w:b/>
          <w:sz w:val="60"/>
          <w:szCs w:val="60"/>
        </w:rPr>
      </w:pPr>
    </w:p>
    <w:p w:rsidR="00121AD9" w:rsidRDefault="00121AD9">
      <w:pPr>
        <w:spacing w:line="360" w:lineRule="auto"/>
        <w:jc w:val="center"/>
        <w:rPr>
          <w:rFonts w:ascii="微软雅黑" w:eastAsia="微软雅黑" w:hAnsi="微软雅黑"/>
          <w:b/>
          <w:sz w:val="60"/>
          <w:szCs w:val="60"/>
        </w:rPr>
      </w:pPr>
    </w:p>
    <w:p w:rsidR="00121AD9" w:rsidRDefault="00121AD9">
      <w:pPr>
        <w:spacing w:line="360" w:lineRule="auto"/>
        <w:jc w:val="center"/>
        <w:rPr>
          <w:rFonts w:ascii="微软雅黑" w:eastAsia="微软雅黑" w:hAnsi="微软雅黑"/>
          <w:b/>
          <w:sz w:val="60"/>
          <w:szCs w:val="60"/>
        </w:rPr>
      </w:pPr>
    </w:p>
    <w:p w:rsidR="00DB652A" w:rsidRPr="00121AD9" w:rsidRDefault="00121AD9">
      <w:pPr>
        <w:spacing w:line="360" w:lineRule="auto"/>
        <w:jc w:val="center"/>
        <w:rPr>
          <w:rFonts w:asciiTheme="majorEastAsia" w:eastAsiaTheme="majorEastAsia" w:hAnsiTheme="majorEastAsia"/>
          <w:b/>
          <w:sz w:val="60"/>
          <w:szCs w:val="60"/>
        </w:rPr>
      </w:pPr>
      <w:r w:rsidRPr="00121AD9">
        <w:rPr>
          <w:rFonts w:asciiTheme="majorEastAsia" w:eastAsiaTheme="majorEastAsia" w:hAnsiTheme="majorEastAsia" w:hint="eastAsia"/>
          <w:b/>
          <w:sz w:val="60"/>
          <w:szCs w:val="60"/>
        </w:rPr>
        <w:t>丽水市中医院</w:t>
      </w:r>
      <w:r w:rsidR="00DA0514" w:rsidRPr="00121AD9">
        <w:rPr>
          <w:rFonts w:asciiTheme="majorEastAsia" w:eastAsiaTheme="majorEastAsia" w:hAnsiTheme="majorEastAsia" w:hint="eastAsia"/>
          <w:b/>
          <w:sz w:val="60"/>
          <w:szCs w:val="60"/>
        </w:rPr>
        <w:t>数字</w:t>
      </w:r>
      <w:r w:rsidRPr="00121AD9">
        <w:rPr>
          <w:rFonts w:asciiTheme="majorEastAsia" w:eastAsiaTheme="majorEastAsia" w:hAnsiTheme="majorEastAsia" w:hint="eastAsia"/>
          <w:b/>
          <w:sz w:val="60"/>
          <w:szCs w:val="60"/>
        </w:rPr>
        <w:t>化</w:t>
      </w:r>
      <w:r w:rsidR="00DA0514" w:rsidRPr="00121AD9">
        <w:rPr>
          <w:rFonts w:asciiTheme="majorEastAsia" w:eastAsiaTheme="majorEastAsia" w:hAnsiTheme="majorEastAsia" w:hint="eastAsia"/>
          <w:b/>
          <w:sz w:val="60"/>
          <w:szCs w:val="60"/>
        </w:rPr>
        <w:t>档案管理系统</w:t>
      </w:r>
      <w:r w:rsidRPr="00121AD9">
        <w:rPr>
          <w:rFonts w:asciiTheme="majorEastAsia" w:eastAsiaTheme="majorEastAsia" w:hAnsiTheme="majorEastAsia" w:hint="eastAsia"/>
          <w:b/>
          <w:sz w:val="60"/>
          <w:szCs w:val="60"/>
        </w:rPr>
        <w:t>方案</w:t>
      </w:r>
    </w:p>
    <w:p w:rsidR="00DB652A" w:rsidRDefault="00DB652A">
      <w:pPr>
        <w:spacing w:line="360" w:lineRule="auto"/>
        <w:jc w:val="center"/>
        <w:rPr>
          <w:rFonts w:ascii="宋体" w:hAnsi="宋体"/>
          <w:b/>
          <w:sz w:val="24"/>
        </w:rPr>
      </w:pPr>
    </w:p>
    <w:p w:rsidR="00DB652A" w:rsidRDefault="00DB652A">
      <w:pPr>
        <w:spacing w:line="360" w:lineRule="auto"/>
        <w:jc w:val="center"/>
        <w:rPr>
          <w:rFonts w:ascii="宋体" w:hAnsi="宋体"/>
          <w:b/>
          <w:sz w:val="64"/>
          <w:szCs w:val="64"/>
        </w:rPr>
      </w:pPr>
    </w:p>
    <w:p w:rsidR="00DB652A" w:rsidRDefault="00DB652A">
      <w:pPr>
        <w:spacing w:line="360" w:lineRule="auto"/>
        <w:jc w:val="center"/>
        <w:rPr>
          <w:rFonts w:ascii="宋体" w:hAnsi="宋体"/>
          <w:b/>
          <w:sz w:val="24"/>
        </w:rPr>
      </w:pPr>
    </w:p>
    <w:p w:rsidR="00DB652A" w:rsidRDefault="00DB652A">
      <w:pPr>
        <w:spacing w:line="360" w:lineRule="auto"/>
        <w:jc w:val="center"/>
        <w:rPr>
          <w:rFonts w:ascii="宋体" w:hAnsi="宋体"/>
          <w:b/>
          <w:sz w:val="24"/>
        </w:rPr>
      </w:pPr>
    </w:p>
    <w:p w:rsidR="00121AD9" w:rsidRDefault="00121AD9" w:rsidP="00121AD9">
      <w:pPr>
        <w:spacing w:line="360" w:lineRule="auto"/>
        <w:rPr>
          <w:rFonts w:ascii="宋体" w:hAnsi="宋体"/>
          <w:b/>
          <w:sz w:val="24"/>
        </w:rPr>
      </w:pPr>
    </w:p>
    <w:p w:rsidR="00DB652A" w:rsidRPr="00F343AE" w:rsidRDefault="00DA0514" w:rsidP="00121AD9">
      <w:pPr>
        <w:spacing w:line="360" w:lineRule="auto"/>
        <w:jc w:val="center"/>
        <w:rPr>
          <w:rFonts w:ascii="宋体" w:hAnsi="宋体"/>
          <w:b/>
          <w:sz w:val="30"/>
          <w:szCs w:val="30"/>
        </w:rPr>
        <w:sectPr w:rsidR="00DB652A" w:rsidRPr="00F343AE">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宋体" w:hAnsi="宋体" w:hint="eastAsia"/>
          <w:b/>
          <w:sz w:val="30"/>
          <w:szCs w:val="30"/>
        </w:rPr>
        <w:t>2019年</w:t>
      </w:r>
      <w:r w:rsidR="00121AD9">
        <w:rPr>
          <w:rFonts w:ascii="宋体" w:hAnsi="宋体"/>
          <w:b/>
          <w:sz w:val="30"/>
          <w:szCs w:val="30"/>
        </w:rPr>
        <w:t>6</w:t>
      </w:r>
      <w:r>
        <w:rPr>
          <w:rFonts w:ascii="宋体" w:hAnsi="宋体" w:hint="eastAsia"/>
          <w:b/>
          <w:sz w:val="30"/>
          <w:szCs w:val="30"/>
        </w:rPr>
        <w:t xml:space="preserve">月 </w:t>
      </w:r>
    </w:p>
    <w:p w:rsidR="00881648" w:rsidRDefault="00881648">
      <w:pPr>
        <w:pStyle w:val="3"/>
        <w:numPr>
          <w:ilvl w:val="2"/>
          <w:numId w:val="0"/>
        </w:numPr>
        <w:ind w:right="200"/>
        <w:rPr>
          <w:rFonts w:ascii="宋体" w:hAnsi="宋体"/>
          <w:sz w:val="28"/>
          <w:szCs w:val="28"/>
        </w:rPr>
      </w:pPr>
      <w:bookmarkStart w:id="4" w:name="_Toc427213476"/>
      <w:bookmarkStart w:id="5" w:name="_Toc416698939"/>
      <w:bookmarkStart w:id="6" w:name="_Toc31125"/>
      <w:bookmarkStart w:id="7" w:name="_Toc479794815"/>
      <w:bookmarkStart w:id="8" w:name="_Toc25156"/>
      <w:bookmarkEnd w:id="0"/>
      <w:bookmarkEnd w:id="1"/>
      <w:bookmarkEnd w:id="2"/>
      <w:bookmarkEnd w:id="3"/>
    </w:p>
    <w:p w:rsidR="00881648" w:rsidRDefault="00881648" w:rsidP="00881648">
      <w:r w:rsidRPr="00194BB2">
        <w:rPr>
          <w:rFonts w:hint="eastAsia"/>
        </w:rPr>
        <w:t>符合国家档案标准</w:t>
      </w:r>
    </w:p>
    <w:p w:rsidR="00881648" w:rsidRDefault="00881648" w:rsidP="00881648">
      <w:pPr>
        <w:rPr>
          <w:b/>
          <w:bCs/>
        </w:rPr>
      </w:pPr>
    </w:p>
    <w:p w:rsidR="00DB652A" w:rsidRDefault="00121AD9">
      <w:pPr>
        <w:pStyle w:val="3"/>
        <w:numPr>
          <w:ilvl w:val="2"/>
          <w:numId w:val="0"/>
        </w:numPr>
        <w:ind w:right="200"/>
        <w:rPr>
          <w:b/>
          <w:bCs/>
        </w:rPr>
      </w:pPr>
      <w:r>
        <w:rPr>
          <w:b/>
          <w:bCs/>
        </w:rPr>
        <w:t>1</w:t>
      </w:r>
      <w:r w:rsidR="00DA0514">
        <w:rPr>
          <w:rFonts w:hint="eastAsia"/>
          <w:b/>
          <w:bCs/>
        </w:rPr>
        <w:t>软件功能</w:t>
      </w:r>
      <w:bookmarkEnd w:id="4"/>
      <w:bookmarkEnd w:id="5"/>
      <w:r w:rsidR="00DA0514">
        <w:rPr>
          <w:rFonts w:hint="eastAsia"/>
          <w:b/>
          <w:bCs/>
        </w:rPr>
        <w:t>模块</w:t>
      </w:r>
      <w:bookmarkEnd w:id="6"/>
      <w:bookmarkEnd w:id="7"/>
      <w:bookmarkEnd w:id="8"/>
    </w:p>
    <w:p w:rsidR="00DB652A" w:rsidRDefault="00121AD9">
      <w:pPr>
        <w:pStyle w:val="4"/>
        <w:rPr>
          <w:rFonts w:ascii="宋体" w:eastAsia="宋体" w:hAnsi="宋体" w:cs="宋体"/>
          <w:sz w:val="24"/>
          <w:szCs w:val="24"/>
        </w:rPr>
      </w:pPr>
      <w:bookmarkStart w:id="9" w:name="_Toc416698940"/>
      <w:bookmarkStart w:id="10" w:name="_Toc2529"/>
      <w:bookmarkStart w:id="11" w:name="_Toc30360"/>
      <w:bookmarkStart w:id="12" w:name="_Toc427213477"/>
      <w:bookmarkStart w:id="13" w:name="_Toc479794816"/>
      <w:r>
        <w:rPr>
          <w:rFonts w:ascii="宋体" w:eastAsia="宋体" w:hAnsi="宋体" w:cs="宋体" w:hint="eastAsia"/>
          <w:sz w:val="24"/>
          <w:szCs w:val="24"/>
        </w:rPr>
        <w:t>1.</w:t>
      </w:r>
      <w:r w:rsidR="00DA0514">
        <w:rPr>
          <w:rFonts w:ascii="宋体" w:eastAsia="宋体" w:hAnsi="宋体" w:cs="宋体" w:hint="eastAsia"/>
          <w:sz w:val="24"/>
          <w:szCs w:val="24"/>
        </w:rPr>
        <w:t>1文件管理</w:t>
      </w:r>
      <w:bookmarkEnd w:id="9"/>
      <w:bookmarkEnd w:id="10"/>
      <w:bookmarkEnd w:id="11"/>
      <w:bookmarkEnd w:id="12"/>
      <w:bookmarkEnd w:id="13"/>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文件管理的类型可以自由扩充，收文、发文、资料、签报以及各种业务文件等；</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可自定义文件的著录项，即可对录入项名称、类型、长度、显示与否等进行定义；</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可自定义文件录入界面及文件列表显示项；</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提供文件的增加、删除、修改等常用功能；</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文件录入项可以根据数据字典表提供下拉选择功能，且数据字典表可自定义修改；</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提供批量修改、批量删除功能；</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提供文件分类查询，可以按年度、来文机关、紧急程度、所属部门等分类查看文件；</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可以将文件提交到预归档的对应档案门类，进行档案整编；</w:t>
      </w:r>
    </w:p>
    <w:p w:rsidR="00DB652A" w:rsidRDefault="00DB652A">
      <w:pPr>
        <w:spacing w:line="360" w:lineRule="auto"/>
        <w:rPr>
          <w:rFonts w:ascii="宋体" w:hAnsi="宋体"/>
          <w:b/>
          <w:bCs/>
          <w:sz w:val="24"/>
        </w:rPr>
      </w:pPr>
    </w:p>
    <w:p w:rsidR="00DB652A" w:rsidRDefault="00DB652A">
      <w:pPr>
        <w:spacing w:line="360" w:lineRule="auto"/>
        <w:rPr>
          <w:rFonts w:ascii="宋体" w:hAnsi="宋体"/>
          <w:sz w:val="24"/>
        </w:rPr>
      </w:pPr>
    </w:p>
    <w:p w:rsidR="00DB652A" w:rsidRDefault="00121AD9">
      <w:pPr>
        <w:pStyle w:val="4"/>
        <w:rPr>
          <w:rFonts w:ascii="宋体" w:eastAsia="宋体" w:hAnsi="宋体" w:cs="宋体"/>
          <w:sz w:val="24"/>
          <w:szCs w:val="24"/>
        </w:rPr>
      </w:pPr>
      <w:bookmarkStart w:id="14" w:name="_Toc28665"/>
      <w:bookmarkStart w:id="15" w:name="_Toc12147"/>
      <w:bookmarkStart w:id="16" w:name="_Toc479794817"/>
      <w:r>
        <w:rPr>
          <w:rFonts w:ascii="宋体" w:eastAsia="宋体" w:hAnsi="宋体" w:cs="宋体" w:hint="eastAsia"/>
          <w:sz w:val="24"/>
          <w:szCs w:val="24"/>
        </w:rPr>
        <w:t>1.</w:t>
      </w:r>
      <w:r w:rsidR="00DA0514">
        <w:rPr>
          <w:rFonts w:ascii="宋体" w:eastAsia="宋体" w:hAnsi="宋体" w:cs="宋体" w:hint="eastAsia"/>
          <w:sz w:val="24"/>
          <w:szCs w:val="24"/>
        </w:rPr>
        <w:t>2文件检索</w:t>
      </w:r>
      <w:bookmarkEnd w:id="14"/>
      <w:bookmarkEnd w:id="15"/>
      <w:bookmarkEnd w:id="16"/>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提供简单查询、复合条件高级查询；</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支持模糊查询方式；</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支持自定义分类查询功能；</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支持跨年度、跨分类查询；</w:t>
      </w:r>
    </w:p>
    <w:p w:rsidR="00DB652A" w:rsidRDefault="00DA0514">
      <w:pPr>
        <w:numPr>
          <w:ilvl w:val="0"/>
          <w:numId w:val="3"/>
        </w:numPr>
        <w:spacing w:line="360" w:lineRule="auto"/>
        <w:rPr>
          <w:rFonts w:ascii="宋体" w:hAnsi="宋体"/>
          <w:sz w:val="21"/>
          <w:szCs w:val="21"/>
        </w:rPr>
      </w:pPr>
      <w:r>
        <w:rPr>
          <w:rFonts w:ascii="宋体" w:hAnsi="宋体" w:hint="eastAsia"/>
          <w:sz w:val="21"/>
          <w:szCs w:val="21"/>
        </w:rPr>
        <w:t>支持自定义检索，可以将常用查询条件保存为自定义检索；</w:t>
      </w:r>
    </w:p>
    <w:p w:rsidR="00DB652A" w:rsidRDefault="00DB652A">
      <w:pPr>
        <w:spacing w:line="360" w:lineRule="auto"/>
        <w:rPr>
          <w:rFonts w:ascii="宋体" w:hAnsi="宋体"/>
          <w:b/>
          <w:bCs/>
          <w:sz w:val="24"/>
        </w:rPr>
      </w:pPr>
    </w:p>
    <w:p w:rsidR="00DB652A" w:rsidRDefault="00DB652A">
      <w:pPr>
        <w:spacing w:line="360" w:lineRule="auto"/>
        <w:rPr>
          <w:rFonts w:ascii="宋体" w:hAnsi="宋体"/>
          <w:sz w:val="24"/>
        </w:rPr>
      </w:pPr>
    </w:p>
    <w:p w:rsidR="00DB652A" w:rsidRDefault="00121AD9">
      <w:pPr>
        <w:pStyle w:val="4"/>
        <w:rPr>
          <w:rFonts w:ascii="宋体" w:eastAsia="宋体" w:hAnsi="宋体" w:cs="宋体"/>
          <w:sz w:val="24"/>
          <w:szCs w:val="24"/>
        </w:rPr>
      </w:pPr>
      <w:bookmarkStart w:id="17" w:name="_Toc5996"/>
      <w:bookmarkStart w:id="18" w:name="_Toc479794818"/>
      <w:bookmarkStart w:id="19" w:name="_Toc7628"/>
      <w:r>
        <w:rPr>
          <w:rFonts w:ascii="宋体" w:eastAsia="宋体" w:hAnsi="宋体" w:cs="宋体" w:hint="eastAsia"/>
          <w:sz w:val="24"/>
          <w:szCs w:val="24"/>
        </w:rPr>
        <w:lastRenderedPageBreak/>
        <w:t>1.</w:t>
      </w:r>
      <w:r w:rsidR="00DA0514">
        <w:rPr>
          <w:rFonts w:ascii="宋体" w:eastAsia="宋体" w:hAnsi="宋体" w:cs="宋体" w:hint="eastAsia"/>
          <w:sz w:val="24"/>
          <w:szCs w:val="24"/>
        </w:rPr>
        <w:t>3预归档</w:t>
      </w:r>
      <w:bookmarkEnd w:id="17"/>
      <w:bookmarkEnd w:id="18"/>
      <w:bookmarkEnd w:id="19"/>
    </w:p>
    <w:p w:rsidR="00DB652A" w:rsidRDefault="00DA0514">
      <w:pPr>
        <w:numPr>
          <w:ilvl w:val="0"/>
          <w:numId w:val="4"/>
        </w:numPr>
        <w:spacing w:line="360" w:lineRule="auto"/>
        <w:rPr>
          <w:rFonts w:ascii="宋体" w:hAnsi="宋体"/>
          <w:sz w:val="21"/>
          <w:szCs w:val="21"/>
        </w:rPr>
      </w:pPr>
      <w:r>
        <w:rPr>
          <w:rFonts w:ascii="宋体" w:hAnsi="宋体" w:hint="eastAsia"/>
          <w:sz w:val="21"/>
          <w:szCs w:val="21"/>
        </w:rPr>
        <w:t>对文件管理提交归档的文件进行审批；</w:t>
      </w:r>
    </w:p>
    <w:p w:rsidR="00EF6A9F" w:rsidRPr="00D03397" w:rsidRDefault="00DA0514" w:rsidP="00D03397">
      <w:pPr>
        <w:numPr>
          <w:ilvl w:val="0"/>
          <w:numId w:val="4"/>
        </w:numPr>
        <w:spacing w:line="360" w:lineRule="auto"/>
        <w:rPr>
          <w:rFonts w:ascii="宋体" w:hAnsi="宋体"/>
          <w:sz w:val="21"/>
          <w:szCs w:val="21"/>
        </w:rPr>
      </w:pPr>
      <w:r>
        <w:rPr>
          <w:rFonts w:ascii="宋体" w:hAnsi="宋体" w:hint="eastAsia"/>
          <w:sz w:val="21"/>
          <w:szCs w:val="21"/>
        </w:rPr>
        <w:t>对各个档案门类未归档文件进行著录、整编；具有修改、补充、调整等信息补充功能；</w:t>
      </w:r>
    </w:p>
    <w:p w:rsidR="00DB652A" w:rsidRDefault="00DA0514">
      <w:pPr>
        <w:numPr>
          <w:ilvl w:val="0"/>
          <w:numId w:val="4"/>
        </w:numPr>
        <w:spacing w:line="360" w:lineRule="auto"/>
        <w:rPr>
          <w:rFonts w:ascii="宋体" w:hAnsi="宋体"/>
          <w:sz w:val="21"/>
          <w:szCs w:val="21"/>
        </w:rPr>
      </w:pPr>
      <w:r>
        <w:rPr>
          <w:rFonts w:ascii="宋体" w:hAnsi="宋体" w:hint="eastAsia"/>
          <w:sz w:val="21"/>
          <w:szCs w:val="21"/>
        </w:rPr>
        <w:t>提供散文件归档功能；提供组卷功能，支持手工组卷及自动组卷；</w:t>
      </w:r>
    </w:p>
    <w:p w:rsidR="00DB652A" w:rsidRDefault="00DA0514">
      <w:pPr>
        <w:numPr>
          <w:ilvl w:val="0"/>
          <w:numId w:val="4"/>
        </w:numPr>
        <w:spacing w:line="360" w:lineRule="auto"/>
        <w:rPr>
          <w:rFonts w:ascii="宋体" w:hAnsi="宋体"/>
          <w:sz w:val="21"/>
          <w:szCs w:val="21"/>
        </w:rPr>
      </w:pPr>
      <w:r>
        <w:rPr>
          <w:rFonts w:ascii="宋体" w:hAnsi="宋体" w:hint="eastAsia"/>
          <w:sz w:val="21"/>
          <w:szCs w:val="21"/>
        </w:rPr>
        <w:t>提供针对各种档案管理模式对应的档案报表套打功能，如卷内目录、案卷目录、归档文件目录、卷内备考表、全引目录、分类目录等，并支持目录报表自定义功能；</w:t>
      </w:r>
    </w:p>
    <w:p w:rsidR="00DB652A" w:rsidRDefault="00DA0514">
      <w:pPr>
        <w:numPr>
          <w:ilvl w:val="0"/>
          <w:numId w:val="4"/>
        </w:numPr>
        <w:spacing w:line="360" w:lineRule="auto"/>
        <w:rPr>
          <w:rFonts w:ascii="宋体" w:hAnsi="宋体"/>
          <w:sz w:val="21"/>
          <w:szCs w:val="21"/>
        </w:rPr>
      </w:pPr>
      <w:r>
        <w:rPr>
          <w:rFonts w:ascii="宋体" w:hAnsi="宋体" w:hint="eastAsia"/>
          <w:sz w:val="21"/>
          <w:szCs w:val="21"/>
        </w:rPr>
        <w:t>案卷目录与卷内文件目录可以在同一界面分层显示，即点案卷条目，对应的卷内文件目录同时显示；</w:t>
      </w:r>
    </w:p>
    <w:p w:rsidR="00DB652A" w:rsidRDefault="00DA0514">
      <w:pPr>
        <w:numPr>
          <w:ilvl w:val="0"/>
          <w:numId w:val="4"/>
        </w:numPr>
        <w:spacing w:line="360" w:lineRule="auto"/>
        <w:rPr>
          <w:rFonts w:ascii="宋体" w:hAnsi="宋体"/>
          <w:sz w:val="21"/>
          <w:szCs w:val="21"/>
        </w:rPr>
      </w:pPr>
      <w:r>
        <w:rPr>
          <w:rFonts w:ascii="宋体" w:hAnsi="宋体" w:hint="eastAsia"/>
          <w:sz w:val="21"/>
          <w:szCs w:val="21"/>
        </w:rPr>
        <w:t>提供批量修改、批量删除功能；</w:t>
      </w:r>
    </w:p>
    <w:p w:rsidR="00DB652A" w:rsidRDefault="00DA0514">
      <w:pPr>
        <w:numPr>
          <w:ilvl w:val="0"/>
          <w:numId w:val="4"/>
        </w:numPr>
        <w:spacing w:line="360" w:lineRule="auto"/>
        <w:rPr>
          <w:rFonts w:ascii="宋体" w:hAnsi="宋体"/>
          <w:sz w:val="21"/>
          <w:szCs w:val="21"/>
        </w:rPr>
      </w:pPr>
      <w:r>
        <w:rPr>
          <w:rFonts w:ascii="宋体" w:hAnsi="宋体" w:hint="eastAsia"/>
          <w:sz w:val="21"/>
          <w:szCs w:val="21"/>
        </w:rPr>
        <w:t>可对案卷进行调整，实现任意类型案卷间、案卷内的文件调整、合并、拆分；</w:t>
      </w:r>
    </w:p>
    <w:p w:rsidR="00DB652A" w:rsidRDefault="00DA0514">
      <w:pPr>
        <w:numPr>
          <w:ilvl w:val="0"/>
          <w:numId w:val="5"/>
        </w:numPr>
        <w:tabs>
          <w:tab w:val="clear" w:pos="645"/>
          <w:tab w:val="left" w:pos="840"/>
        </w:tabs>
        <w:spacing w:line="360" w:lineRule="auto"/>
        <w:rPr>
          <w:rFonts w:ascii="宋体" w:hAnsi="宋体"/>
          <w:sz w:val="21"/>
          <w:szCs w:val="21"/>
        </w:rPr>
      </w:pPr>
      <w:r>
        <w:rPr>
          <w:rFonts w:ascii="宋体" w:hAnsi="宋体" w:hint="eastAsia"/>
          <w:sz w:val="21"/>
          <w:szCs w:val="21"/>
        </w:rPr>
        <w:t>提供兼容多种文件格式浏览功能，可</w:t>
      </w:r>
      <w:bookmarkStart w:id="20" w:name="_GoBack"/>
      <w:bookmarkEnd w:id="20"/>
      <w:r>
        <w:rPr>
          <w:rFonts w:ascii="宋体" w:hAnsi="宋体" w:hint="eastAsia"/>
          <w:sz w:val="21"/>
          <w:szCs w:val="21"/>
        </w:rPr>
        <w:t>支持TIF、JPEG、BMP、GIF、PNG等图像格式</w:t>
      </w:r>
      <w:r w:rsidR="009D00E8">
        <w:rPr>
          <w:rFonts w:ascii="宋体" w:hAnsi="宋体" w:hint="eastAsia"/>
          <w:sz w:val="21"/>
          <w:szCs w:val="21"/>
        </w:rPr>
        <w:t>；</w:t>
      </w:r>
    </w:p>
    <w:p w:rsidR="00DB652A" w:rsidRDefault="00DA0514">
      <w:pPr>
        <w:numPr>
          <w:ilvl w:val="0"/>
          <w:numId w:val="5"/>
        </w:numPr>
        <w:tabs>
          <w:tab w:val="clear" w:pos="645"/>
          <w:tab w:val="left" w:pos="840"/>
        </w:tabs>
        <w:spacing w:line="360" w:lineRule="auto"/>
        <w:rPr>
          <w:rFonts w:ascii="宋体" w:hAnsi="宋体"/>
          <w:sz w:val="21"/>
          <w:szCs w:val="21"/>
        </w:rPr>
      </w:pPr>
      <w:r>
        <w:rPr>
          <w:rFonts w:ascii="宋体" w:hAnsi="宋体" w:hint="eastAsia"/>
          <w:sz w:val="21"/>
          <w:szCs w:val="21"/>
        </w:rPr>
        <w:t>上传双层PDF文件或DOC、XLS等文件时，支持将原文内容存入全文索引，以便全文检索；</w:t>
      </w:r>
    </w:p>
    <w:p w:rsidR="00DB652A" w:rsidRDefault="00DB652A">
      <w:pPr>
        <w:spacing w:line="360" w:lineRule="auto"/>
        <w:rPr>
          <w:rFonts w:ascii="宋体" w:hAnsi="宋体"/>
          <w:b/>
          <w:bCs/>
          <w:sz w:val="24"/>
        </w:rPr>
      </w:pPr>
    </w:p>
    <w:p w:rsidR="00DB652A" w:rsidRDefault="00DB652A">
      <w:pPr>
        <w:spacing w:line="360" w:lineRule="auto"/>
        <w:rPr>
          <w:rFonts w:ascii="宋体" w:hAnsi="宋体"/>
          <w:sz w:val="24"/>
        </w:rPr>
      </w:pPr>
    </w:p>
    <w:p w:rsidR="00DB652A" w:rsidRDefault="00121AD9">
      <w:pPr>
        <w:pStyle w:val="4"/>
        <w:rPr>
          <w:rFonts w:ascii="宋体" w:eastAsia="宋体" w:hAnsi="宋体" w:cs="宋体"/>
          <w:sz w:val="24"/>
          <w:szCs w:val="24"/>
        </w:rPr>
      </w:pPr>
      <w:bookmarkStart w:id="21" w:name="_Toc416698942"/>
      <w:bookmarkStart w:id="22" w:name="_Toc20037"/>
      <w:bookmarkStart w:id="23" w:name="_Toc427213479"/>
      <w:bookmarkStart w:id="24" w:name="_Toc576"/>
      <w:bookmarkStart w:id="25" w:name="_Toc479794819"/>
      <w:r>
        <w:rPr>
          <w:rFonts w:ascii="宋体" w:eastAsia="宋体" w:hAnsi="宋体" w:cs="宋体" w:hint="eastAsia"/>
          <w:sz w:val="24"/>
          <w:szCs w:val="24"/>
        </w:rPr>
        <w:t>1.</w:t>
      </w:r>
      <w:r w:rsidR="00DA0514">
        <w:rPr>
          <w:rFonts w:ascii="宋体" w:eastAsia="宋体" w:hAnsi="宋体" w:cs="宋体" w:hint="eastAsia"/>
          <w:sz w:val="24"/>
          <w:szCs w:val="24"/>
        </w:rPr>
        <w:t>4档案管理</w:t>
      </w:r>
      <w:bookmarkEnd w:id="21"/>
      <w:bookmarkEnd w:id="22"/>
      <w:bookmarkEnd w:id="23"/>
      <w:bookmarkEnd w:id="24"/>
      <w:bookmarkEnd w:id="25"/>
    </w:p>
    <w:p w:rsidR="00DB652A" w:rsidRDefault="00DA0514">
      <w:pPr>
        <w:numPr>
          <w:ilvl w:val="0"/>
          <w:numId w:val="6"/>
        </w:numPr>
        <w:spacing w:line="360" w:lineRule="auto"/>
        <w:rPr>
          <w:rFonts w:ascii="宋体" w:hAnsi="宋体"/>
          <w:sz w:val="21"/>
          <w:szCs w:val="21"/>
        </w:rPr>
      </w:pPr>
      <w:r>
        <w:rPr>
          <w:rFonts w:ascii="宋体" w:hAnsi="宋体" w:hint="eastAsia"/>
          <w:sz w:val="21"/>
          <w:szCs w:val="21"/>
        </w:rPr>
        <w:t>提供综合档案门类管理，包括</w:t>
      </w:r>
      <w:r>
        <w:rPr>
          <w:rFonts w:ascii="宋体" w:hAnsi="宋体" w:cs="Wingdings" w:hint="eastAsia"/>
          <w:color w:val="000000"/>
          <w:sz w:val="21"/>
          <w:szCs w:val="21"/>
        </w:rPr>
        <w:t>文书档案、会计档案、基建档案、设备档案、科技档案、声像档案、人事档案、实物档案、婚姻档案、合同档案</w:t>
      </w:r>
      <w:r>
        <w:rPr>
          <w:rFonts w:ascii="宋体" w:hAnsi="宋体" w:hint="eastAsia"/>
          <w:sz w:val="21"/>
          <w:szCs w:val="21"/>
        </w:rPr>
        <w:t>等，并且档案门类可以自定义，可以添加、删除、更改档案门类；各个档案门类的著录项可以进行自定义；</w:t>
      </w:r>
    </w:p>
    <w:p w:rsidR="00DB652A" w:rsidRDefault="00DA0514">
      <w:pPr>
        <w:numPr>
          <w:ilvl w:val="0"/>
          <w:numId w:val="6"/>
        </w:numPr>
        <w:spacing w:line="360" w:lineRule="auto"/>
        <w:rPr>
          <w:rFonts w:ascii="宋体" w:hAnsi="宋体"/>
          <w:sz w:val="21"/>
          <w:szCs w:val="21"/>
        </w:rPr>
      </w:pPr>
      <w:r>
        <w:rPr>
          <w:rFonts w:ascii="宋体" w:hAnsi="宋体" w:hint="eastAsia"/>
          <w:sz w:val="21"/>
          <w:szCs w:val="21"/>
        </w:rPr>
        <w:t>兼容文书档案最新归档方法即简化不立卷方式；</w:t>
      </w:r>
    </w:p>
    <w:p w:rsidR="00DB652A" w:rsidRDefault="00DA0514">
      <w:pPr>
        <w:numPr>
          <w:ilvl w:val="0"/>
          <w:numId w:val="6"/>
        </w:numPr>
        <w:spacing w:line="360" w:lineRule="auto"/>
        <w:rPr>
          <w:rFonts w:ascii="宋体" w:hAnsi="宋体"/>
          <w:sz w:val="21"/>
          <w:szCs w:val="21"/>
        </w:rPr>
      </w:pPr>
      <w:r>
        <w:rPr>
          <w:rFonts w:ascii="宋体" w:hAnsi="宋体" w:hint="eastAsia"/>
          <w:sz w:val="21"/>
          <w:szCs w:val="21"/>
        </w:rPr>
        <w:t>档号编制（可根据档号格式及著录信息自动生成）,支持批量调整档号功能；</w:t>
      </w:r>
    </w:p>
    <w:p w:rsidR="00DB652A" w:rsidRDefault="00DA0514">
      <w:pPr>
        <w:numPr>
          <w:ilvl w:val="0"/>
          <w:numId w:val="6"/>
        </w:numPr>
        <w:spacing w:line="360" w:lineRule="auto"/>
        <w:rPr>
          <w:rFonts w:ascii="宋体" w:hAnsi="宋体"/>
          <w:sz w:val="21"/>
          <w:szCs w:val="21"/>
        </w:rPr>
      </w:pPr>
      <w:r>
        <w:rPr>
          <w:rFonts w:ascii="宋体" w:hAnsi="宋体" w:hint="eastAsia"/>
          <w:sz w:val="21"/>
          <w:szCs w:val="21"/>
        </w:rPr>
        <w:t>提供针对各种档案管理模式对应的档案报表套打功能，如卷内目录、案卷目录、归档文件目录、卷内备考表、全引目录、分类目录等，并支持目录报表自定义功能；</w:t>
      </w:r>
    </w:p>
    <w:p w:rsidR="00DB652A" w:rsidRDefault="00DA0514">
      <w:pPr>
        <w:numPr>
          <w:ilvl w:val="0"/>
          <w:numId w:val="6"/>
        </w:numPr>
        <w:spacing w:line="360" w:lineRule="auto"/>
        <w:rPr>
          <w:rFonts w:ascii="宋体" w:hAnsi="宋体"/>
          <w:sz w:val="21"/>
          <w:szCs w:val="21"/>
        </w:rPr>
      </w:pPr>
      <w:r>
        <w:rPr>
          <w:rFonts w:ascii="宋体" w:hAnsi="宋体" w:hint="eastAsia"/>
          <w:sz w:val="21"/>
          <w:szCs w:val="21"/>
        </w:rPr>
        <w:t>案卷目录与卷内文件目录可以在同一界面分层显示，即点案卷条目，对应的卷内文件目录同时显示；</w:t>
      </w:r>
    </w:p>
    <w:p w:rsidR="00DB652A" w:rsidRDefault="00DA0514">
      <w:pPr>
        <w:numPr>
          <w:ilvl w:val="0"/>
          <w:numId w:val="6"/>
        </w:numPr>
        <w:spacing w:line="360" w:lineRule="auto"/>
        <w:rPr>
          <w:rFonts w:ascii="宋体" w:hAnsi="宋体"/>
          <w:sz w:val="21"/>
          <w:szCs w:val="21"/>
        </w:rPr>
      </w:pPr>
      <w:r>
        <w:rPr>
          <w:rFonts w:ascii="宋体" w:hAnsi="宋体" w:hint="eastAsia"/>
          <w:sz w:val="21"/>
          <w:szCs w:val="21"/>
        </w:rPr>
        <w:t>可对档案数据进行修改、添加、删除、查看、排序等操作；</w:t>
      </w:r>
    </w:p>
    <w:p w:rsidR="00DB652A" w:rsidRDefault="00DA0514">
      <w:pPr>
        <w:numPr>
          <w:ilvl w:val="0"/>
          <w:numId w:val="6"/>
        </w:numPr>
        <w:spacing w:line="360" w:lineRule="auto"/>
        <w:rPr>
          <w:rFonts w:ascii="宋体" w:hAnsi="宋体"/>
          <w:sz w:val="21"/>
          <w:szCs w:val="21"/>
        </w:rPr>
      </w:pPr>
      <w:r>
        <w:rPr>
          <w:rFonts w:ascii="宋体" w:hAnsi="宋体" w:hint="eastAsia"/>
          <w:sz w:val="21"/>
          <w:szCs w:val="21"/>
        </w:rPr>
        <w:t>提供批量修改、批量删除功能；</w:t>
      </w:r>
    </w:p>
    <w:p w:rsidR="003F1348" w:rsidRDefault="003F1348" w:rsidP="003F1348">
      <w:pPr>
        <w:numPr>
          <w:ilvl w:val="0"/>
          <w:numId w:val="6"/>
        </w:numPr>
        <w:spacing w:line="360" w:lineRule="auto"/>
        <w:rPr>
          <w:rFonts w:ascii="宋体" w:hAnsi="宋体"/>
          <w:sz w:val="21"/>
          <w:szCs w:val="21"/>
        </w:rPr>
      </w:pPr>
      <w:r w:rsidRPr="003F1348">
        <w:rPr>
          <w:rFonts w:ascii="宋体" w:hAnsi="宋体" w:hint="eastAsia"/>
          <w:sz w:val="21"/>
          <w:szCs w:val="21"/>
        </w:rPr>
        <w:lastRenderedPageBreak/>
        <w:t>对组卷错误的案卷</w:t>
      </w:r>
      <w:r>
        <w:rPr>
          <w:rFonts w:ascii="宋体" w:hAnsi="宋体" w:hint="eastAsia"/>
          <w:sz w:val="21"/>
          <w:szCs w:val="21"/>
        </w:rPr>
        <w:t>可以</w:t>
      </w:r>
      <w:r w:rsidRPr="003F1348">
        <w:rPr>
          <w:rFonts w:ascii="宋体" w:hAnsi="宋体" w:hint="eastAsia"/>
          <w:sz w:val="21"/>
          <w:szCs w:val="21"/>
        </w:rPr>
        <w:t>进行拆卷处理</w:t>
      </w:r>
      <w:r>
        <w:rPr>
          <w:rFonts w:ascii="宋体" w:hAnsi="宋体" w:hint="eastAsia"/>
          <w:sz w:val="21"/>
          <w:szCs w:val="21"/>
        </w:rPr>
        <w:t>；</w:t>
      </w:r>
    </w:p>
    <w:p w:rsidR="003F1348" w:rsidRDefault="00DA0514" w:rsidP="003F1348">
      <w:pPr>
        <w:numPr>
          <w:ilvl w:val="0"/>
          <w:numId w:val="6"/>
        </w:numPr>
        <w:spacing w:line="360" w:lineRule="auto"/>
        <w:rPr>
          <w:rFonts w:ascii="宋体" w:hAnsi="宋体"/>
          <w:sz w:val="21"/>
          <w:szCs w:val="21"/>
        </w:rPr>
      </w:pPr>
      <w:r w:rsidRPr="003F1348">
        <w:rPr>
          <w:rFonts w:ascii="宋体" w:hAnsi="宋体" w:hint="eastAsia"/>
          <w:sz w:val="21"/>
          <w:szCs w:val="21"/>
        </w:rPr>
        <w:t>提供数据导出、数据导入功能。可导出和导入标准格式数据（支持Excel和DBF），提供良好的系统兼容性；</w:t>
      </w:r>
    </w:p>
    <w:p w:rsidR="003F1348" w:rsidRDefault="00DA0514" w:rsidP="003F1348">
      <w:pPr>
        <w:numPr>
          <w:ilvl w:val="0"/>
          <w:numId w:val="6"/>
        </w:numPr>
        <w:spacing w:line="360" w:lineRule="auto"/>
        <w:rPr>
          <w:rFonts w:ascii="宋体" w:hAnsi="宋体"/>
          <w:sz w:val="21"/>
          <w:szCs w:val="21"/>
        </w:rPr>
      </w:pPr>
      <w:r w:rsidRPr="003F1348">
        <w:rPr>
          <w:rFonts w:ascii="宋体" w:hAnsi="宋体" w:hint="eastAsia"/>
          <w:sz w:val="21"/>
          <w:szCs w:val="21"/>
        </w:rPr>
        <w:t>提供兼容多种文件格式浏览功能，可支持TIF、JPEG、BMP、GIF、PNG等图像格式</w:t>
      </w:r>
      <w:r w:rsidR="009D00E8">
        <w:rPr>
          <w:rFonts w:ascii="宋体" w:hAnsi="宋体" w:hint="eastAsia"/>
          <w:sz w:val="21"/>
          <w:szCs w:val="21"/>
        </w:rPr>
        <w:t>；</w:t>
      </w:r>
    </w:p>
    <w:p w:rsidR="00DB652A" w:rsidRPr="003F1348" w:rsidRDefault="00DA0514" w:rsidP="003F1348">
      <w:pPr>
        <w:numPr>
          <w:ilvl w:val="0"/>
          <w:numId w:val="6"/>
        </w:numPr>
        <w:spacing w:line="360" w:lineRule="auto"/>
        <w:rPr>
          <w:rFonts w:ascii="宋体" w:hAnsi="宋体"/>
          <w:sz w:val="21"/>
          <w:szCs w:val="21"/>
        </w:rPr>
      </w:pPr>
      <w:r w:rsidRPr="003F1348">
        <w:rPr>
          <w:rFonts w:ascii="宋体" w:hAnsi="宋体" w:hint="eastAsia"/>
          <w:sz w:val="21"/>
          <w:szCs w:val="21"/>
        </w:rPr>
        <w:t>上传双层PDF文件或DOC、XLS等文件时，支持将原文内容存入全文索引，以便全文检索；</w:t>
      </w:r>
    </w:p>
    <w:p w:rsidR="00DB652A" w:rsidRDefault="00121AD9">
      <w:pPr>
        <w:pStyle w:val="4"/>
        <w:rPr>
          <w:rFonts w:ascii="宋体" w:eastAsia="宋体" w:hAnsi="宋体" w:cs="宋体"/>
          <w:sz w:val="24"/>
          <w:szCs w:val="24"/>
        </w:rPr>
      </w:pPr>
      <w:bookmarkStart w:id="26" w:name="_Toc479794820"/>
      <w:bookmarkStart w:id="27" w:name="_Toc2667"/>
      <w:bookmarkStart w:id="28" w:name="_Toc16444"/>
      <w:bookmarkStart w:id="29" w:name="_Toc416698943"/>
      <w:bookmarkStart w:id="30" w:name="_Toc427213480"/>
      <w:r>
        <w:rPr>
          <w:rFonts w:ascii="宋体" w:eastAsia="宋体" w:hAnsi="宋体" w:cs="宋体" w:hint="eastAsia"/>
          <w:sz w:val="24"/>
          <w:szCs w:val="24"/>
        </w:rPr>
        <w:t>1.</w:t>
      </w:r>
      <w:r w:rsidR="00DA0514">
        <w:rPr>
          <w:rFonts w:ascii="宋体" w:eastAsia="宋体" w:hAnsi="宋体" w:cs="宋体" w:hint="eastAsia"/>
          <w:sz w:val="24"/>
          <w:szCs w:val="24"/>
        </w:rPr>
        <w:t>5档案检索</w:t>
      </w:r>
      <w:bookmarkEnd w:id="26"/>
      <w:bookmarkEnd w:id="27"/>
      <w:bookmarkEnd w:id="28"/>
    </w:p>
    <w:p w:rsidR="00DB652A" w:rsidRDefault="00DA0514">
      <w:pPr>
        <w:numPr>
          <w:ilvl w:val="0"/>
          <w:numId w:val="3"/>
        </w:numPr>
        <w:tabs>
          <w:tab w:val="clear" w:pos="645"/>
          <w:tab w:val="left" w:pos="840"/>
        </w:tabs>
        <w:spacing w:line="360" w:lineRule="auto"/>
        <w:rPr>
          <w:rFonts w:ascii="宋体" w:hAnsi="宋体"/>
          <w:sz w:val="21"/>
          <w:szCs w:val="21"/>
        </w:rPr>
      </w:pPr>
      <w:r>
        <w:rPr>
          <w:rFonts w:ascii="宋体" w:hAnsi="宋体" w:hint="eastAsia"/>
          <w:sz w:val="21"/>
          <w:szCs w:val="21"/>
        </w:rPr>
        <w:t>提供简单查询、复合条件高级查询；</w:t>
      </w:r>
    </w:p>
    <w:p w:rsidR="00DB652A" w:rsidRDefault="00DA0514">
      <w:pPr>
        <w:numPr>
          <w:ilvl w:val="0"/>
          <w:numId w:val="3"/>
        </w:numPr>
        <w:tabs>
          <w:tab w:val="clear" w:pos="645"/>
          <w:tab w:val="left" w:pos="840"/>
        </w:tabs>
        <w:spacing w:line="360" w:lineRule="auto"/>
        <w:rPr>
          <w:rFonts w:ascii="宋体" w:hAnsi="宋体"/>
          <w:sz w:val="21"/>
          <w:szCs w:val="21"/>
        </w:rPr>
      </w:pPr>
      <w:r>
        <w:rPr>
          <w:rFonts w:ascii="宋体" w:hAnsi="宋体" w:hint="eastAsia"/>
          <w:sz w:val="21"/>
          <w:szCs w:val="21"/>
        </w:rPr>
        <w:t>支持模糊查询方式；</w:t>
      </w:r>
    </w:p>
    <w:p w:rsidR="00DB652A" w:rsidRDefault="00DA0514">
      <w:pPr>
        <w:numPr>
          <w:ilvl w:val="0"/>
          <w:numId w:val="3"/>
        </w:numPr>
        <w:tabs>
          <w:tab w:val="clear" w:pos="645"/>
          <w:tab w:val="left" w:pos="840"/>
        </w:tabs>
        <w:spacing w:line="360" w:lineRule="auto"/>
        <w:rPr>
          <w:rFonts w:ascii="宋体" w:hAnsi="宋体"/>
          <w:sz w:val="21"/>
          <w:szCs w:val="21"/>
        </w:rPr>
      </w:pPr>
      <w:r>
        <w:rPr>
          <w:rFonts w:ascii="宋体" w:hAnsi="宋体" w:hint="eastAsia"/>
          <w:sz w:val="21"/>
          <w:szCs w:val="21"/>
        </w:rPr>
        <w:t>支持自定义分类查询功能；</w:t>
      </w:r>
    </w:p>
    <w:p w:rsidR="00DB652A" w:rsidRDefault="00DA0514">
      <w:pPr>
        <w:numPr>
          <w:ilvl w:val="0"/>
          <w:numId w:val="3"/>
        </w:numPr>
        <w:tabs>
          <w:tab w:val="clear" w:pos="645"/>
          <w:tab w:val="left" w:pos="840"/>
        </w:tabs>
        <w:spacing w:line="360" w:lineRule="auto"/>
        <w:rPr>
          <w:rFonts w:ascii="宋体" w:hAnsi="宋体"/>
          <w:sz w:val="21"/>
          <w:szCs w:val="21"/>
        </w:rPr>
      </w:pPr>
      <w:r>
        <w:rPr>
          <w:rFonts w:ascii="宋体" w:hAnsi="宋体" w:hint="eastAsia"/>
          <w:sz w:val="21"/>
          <w:szCs w:val="21"/>
        </w:rPr>
        <w:t>支持跨年度、跨分类查询；</w:t>
      </w:r>
    </w:p>
    <w:p w:rsidR="00DB652A" w:rsidRDefault="00DA0514">
      <w:pPr>
        <w:numPr>
          <w:ilvl w:val="0"/>
          <w:numId w:val="3"/>
        </w:numPr>
        <w:tabs>
          <w:tab w:val="clear" w:pos="645"/>
          <w:tab w:val="left" w:pos="840"/>
        </w:tabs>
        <w:spacing w:line="360" w:lineRule="auto"/>
        <w:rPr>
          <w:rFonts w:ascii="宋体" w:hAnsi="宋体"/>
          <w:sz w:val="21"/>
          <w:szCs w:val="21"/>
        </w:rPr>
      </w:pPr>
      <w:r>
        <w:rPr>
          <w:rFonts w:ascii="宋体" w:hAnsi="宋体" w:hint="eastAsia"/>
          <w:sz w:val="21"/>
          <w:szCs w:val="21"/>
        </w:rPr>
        <w:t>支持自定义检索，可以将常用查询条件保存为自定义检索；</w:t>
      </w:r>
    </w:p>
    <w:p w:rsidR="00DB652A" w:rsidRDefault="00DA0514">
      <w:pPr>
        <w:numPr>
          <w:ilvl w:val="0"/>
          <w:numId w:val="3"/>
        </w:numPr>
        <w:tabs>
          <w:tab w:val="clear" w:pos="645"/>
          <w:tab w:val="left" w:pos="840"/>
        </w:tabs>
        <w:spacing w:line="360" w:lineRule="auto"/>
        <w:rPr>
          <w:rFonts w:ascii="宋体" w:hAnsi="宋体"/>
          <w:sz w:val="21"/>
          <w:szCs w:val="21"/>
        </w:rPr>
      </w:pPr>
      <w:r>
        <w:rPr>
          <w:rFonts w:ascii="宋体" w:hAnsi="宋体" w:hint="eastAsia"/>
          <w:sz w:val="21"/>
          <w:szCs w:val="21"/>
        </w:rPr>
        <w:t>支持指定档案门类或跨档案门类全文检索功能；</w:t>
      </w:r>
    </w:p>
    <w:p w:rsidR="003F1348" w:rsidRDefault="003F1348" w:rsidP="003F1348">
      <w:pPr>
        <w:numPr>
          <w:ilvl w:val="0"/>
          <w:numId w:val="3"/>
        </w:numPr>
        <w:tabs>
          <w:tab w:val="left" w:pos="840"/>
        </w:tabs>
        <w:spacing w:line="360" w:lineRule="auto"/>
        <w:rPr>
          <w:rFonts w:ascii="宋体" w:hAnsi="宋体"/>
          <w:sz w:val="21"/>
          <w:szCs w:val="21"/>
        </w:rPr>
      </w:pPr>
      <w:r w:rsidRPr="003F1348">
        <w:rPr>
          <w:rFonts w:ascii="宋体" w:hAnsi="宋体" w:hint="eastAsia"/>
          <w:sz w:val="21"/>
          <w:szCs w:val="21"/>
        </w:rPr>
        <w:t>可对检索出来的数据进行修改、组卷、拆卷和文件删除等工作。</w:t>
      </w:r>
    </w:p>
    <w:p w:rsidR="00DB652A" w:rsidRDefault="00DB652A">
      <w:pPr>
        <w:tabs>
          <w:tab w:val="left" w:pos="840"/>
        </w:tabs>
        <w:spacing w:line="360" w:lineRule="auto"/>
        <w:rPr>
          <w:rFonts w:ascii="宋体" w:hAnsi="宋体"/>
          <w:b/>
          <w:bCs/>
          <w:sz w:val="24"/>
        </w:rPr>
      </w:pPr>
    </w:p>
    <w:p w:rsidR="00DB652A" w:rsidRDefault="00DB652A">
      <w:pPr>
        <w:tabs>
          <w:tab w:val="left" w:pos="840"/>
        </w:tabs>
        <w:spacing w:line="360" w:lineRule="auto"/>
        <w:rPr>
          <w:rFonts w:ascii="宋体" w:hAnsi="宋体"/>
          <w:sz w:val="24"/>
        </w:rPr>
      </w:pPr>
    </w:p>
    <w:p w:rsidR="00DB652A" w:rsidRDefault="00121AD9">
      <w:pPr>
        <w:pStyle w:val="4"/>
        <w:rPr>
          <w:rFonts w:ascii="宋体" w:eastAsia="宋体" w:hAnsi="宋体" w:cs="宋体"/>
          <w:sz w:val="24"/>
          <w:szCs w:val="24"/>
        </w:rPr>
      </w:pPr>
      <w:bookmarkStart w:id="31" w:name="_Toc15970"/>
      <w:bookmarkStart w:id="32" w:name="_Toc479794821"/>
      <w:bookmarkStart w:id="33" w:name="_Toc4962"/>
      <w:r>
        <w:rPr>
          <w:rFonts w:ascii="宋体" w:eastAsia="宋体" w:hAnsi="宋体" w:cs="宋体" w:hint="eastAsia"/>
          <w:sz w:val="24"/>
          <w:szCs w:val="24"/>
        </w:rPr>
        <w:t>1.</w:t>
      </w:r>
      <w:r w:rsidR="00DA0514">
        <w:rPr>
          <w:rFonts w:ascii="宋体" w:eastAsia="宋体" w:hAnsi="宋体" w:cs="宋体" w:hint="eastAsia"/>
          <w:sz w:val="24"/>
          <w:szCs w:val="24"/>
        </w:rPr>
        <w:t>6档案利用</w:t>
      </w:r>
      <w:bookmarkEnd w:id="29"/>
      <w:bookmarkEnd w:id="30"/>
      <w:bookmarkEnd w:id="31"/>
      <w:bookmarkEnd w:id="32"/>
      <w:bookmarkEnd w:id="33"/>
    </w:p>
    <w:p w:rsidR="00DB652A" w:rsidRDefault="00DA0514">
      <w:pPr>
        <w:numPr>
          <w:ilvl w:val="0"/>
          <w:numId w:val="7"/>
        </w:numPr>
        <w:tabs>
          <w:tab w:val="clear" w:pos="645"/>
          <w:tab w:val="left" w:pos="840"/>
        </w:tabs>
        <w:spacing w:line="360" w:lineRule="auto"/>
        <w:rPr>
          <w:rFonts w:ascii="宋体" w:hAnsi="宋体"/>
          <w:sz w:val="21"/>
          <w:szCs w:val="21"/>
        </w:rPr>
      </w:pPr>
      <w:r>
        <w:rPr>
          <w:rFonts w:ascii="宋体" w:hAnsi="宋体" w:hint="eastAsia"/>
          <w:sz w:val="21"/>
          <w:szCs w:val="21"/>
        </w:rPr>
        <w:t>既支持实物借阅，也支持电子借阅，实物借阅支持单位内部借阅及外部单位借阅；</w:t>
      </w:r>
    </w:p>
    <w:p w:rsidR="00DB652A" w:rsidRDefault="00DA0514">
      <w:pPr>
        <w:numPr>
          <w:ilvl w:val="0"/>
          <w:numId w:val="7"/>
        </w:numPr>
        <w:tabs>
          <w:tab w:val="clear" w:pos="645"/>
          <w:tab w:val="left" w:pos="840"/>
        </w:tabs>
        <w:spacing w:line="360" w:lineRule="auto"/>
        <w:rPr>
          <w:rFonts w:ascii="宋体" w:hAnsi="宋体"/>
          <w:sz w:val="21"/>
          <w:szCs w:val="21"/>
        </w:rPr>
      </w:pPr>
      <w:r>
        <w:rPr>
          <w:rFonts w:ascii="宋体" w:hAnsi="宋体" w:hint="eastAsia"/>
          <w:sz w:val="21"/>
          <w:szCs w:val="21"/>
        </w:rPr>
        <w:t>借阅登记：根据借阅要求使用检索功能查找需要借阅的档案信息，填写档案借阅登记表，支持借阅车功能，可一次借阅多份档案；</w:t>
      </w:r>
    </w:p>
    <w:p w:rsidR="00DB652A" w:rsidRDefault="00DA0514">
      <w:pPr>
        <w:numPr>
          <w:ilvl w:val="0"/>
          <w:numId w:val="7"/>
        </w:numPr>
        <w:tabs>
          <w:tab w:val="clear" w:pos="645"/>
          <w:tab w:val="left" w:pos="840"/>
        </w:tabs>
        <w:spacing w:line="360" w:lineRule="auto"/>
        <w:rPr>
          <w:rFonts w:ascii="宋体" w:hAnsi="宋体"/>
          <w:sz w:val="21"/>
          <w:szCs w:val="21"/>
        </w:rPr>
      </w:pPr>
      <w:r>
        <w:rPr>
          <w:rFonts w:ascii="宋体" w:hAnsi="宋体" w:hint="eastAsia"/>
          <w:sz w:val="21"/>
          <w:szCs w:val="21"/>
        </w:rPr>
        <w:t>借阅审批：档案管理员根据借阅者提交的借阅申请，进行审批，可以通过或者不通过审批，档案管理员无法决定的可以转给相关领导进行审批,可以定义审批流程；</w:t>
      </w:r>
    </w:p>
    <w:p w:rsidR="00DB652A" w:rsidRDefault="00DA0514">
      <w:pPr>
        <w:numPr>
          <w:ilvl w:val="0"/>
          <w:numId w:val="7"/>
        </w:numPr>
        <w:tabs>
          <w:tab w:val="clear" w:pos="645"/>
          <w:tab w:val="left" w:pos="840"/>
        </w:tabs>
        <w:spacing w:line="360" w:lineRule="auto"/>
        <w:rPr>
          <w:rFonts w:ascii="宋体" w:hAnsi="宋体"/>
          <w:sz w:val="21"/>
          <w:szCs w:val="21"/>
        </w:rPr>
      </w:pPr>
      <w:r>
        <w:rPr>
          <w:rFonts w:ascii="宋体" w:hAnsi="宋体" w:hint="eastAsia"/>
          <w:sz w:val="21"/>
          <w:szCs w:val="21"/>
        </w:rPr>
        <w:t>催还管理：对到期未还的档案进行提示，并打印催还单；</w:t>
      </w:r>
    </w:p>
    <w:p w:rsidR="00DB652A" w:rsidRDefault="00DA0514">
      <w:pPr>
        <w:numPr>
          <w:ilvl w:val="0"/>
          <w:numId w:val="7"/>
        </w:numPr>
        <w:tabs>
          <w:tab w:val="clear" w:pos="645"/>
          <w:tab w:val="left" w:pos="840"/>
        </w:tabs>
        <w:spacing w:line="360" w:lineRule="auto"/>
        <w:rPr>
          <w:rFonts w:ascii="宋体" w:hAnsi="宋体"/>
          <w:sz w:val="21"/>
          <w:szCs w:val="21"/>
        </w:rPr>
      </w:pPr>
      <w:r>
        <w:rPr>
          <w:rFonts w:ascii="宋体" w:hAnsi="宋体" w:hint="eastAsia"/>
          <w:sz w:val="21"/>
          <w:szCs w:val="21"/>
        </w:rPr>
        <w:t>可以按照借阅目的、借阅日期、借阅人、利用方式、期限等进行查询；</w:t>
      </w:r>
    </w:p>
    <w:p w:rsidR="00DB652A" w:rsidRPr="00B95A6C" w:rsidRDefault="00DA0514">
      <w:pPr>
        <w:numPr>
          <w:ilvl w:val="0"/>
          <w:numId w:val="7"/>
        </w:numPr>
        <w:tabs>
          <w:tab w:val="clear" w:pos="645"/>
          <w:tab w:val="left" w:pos="840"/>
        </w:tabs>
        <w:spacing w:line="360" w:lineRule="auto"/>
        <w:rPr>
          <w:rFonts w:ascii="宋体" w:hAnsi="宋体"/>
          <w:sz w:val="21"/>
          <w:szCs w:val="21"/>
        </w:rPr>
      </w:pPr>
      <w:r>
        <w:rPr>
          <w:rFonts w:ascii="宋体" w:hAnsi="宋体" w:hint="eastAsia"/>
          <w:sz w:val="21"/>
          <w:szCs w:val="21"/>
        </w:rPr>
        <w:t>可根据借阅目的，利用方式等情况进行统计借阅人次、借阅卷次，输出直方图示意</w:t>
      </w:r>
      <w:r w:rsidR="003D6799">
        <w:rPr>
          <w:rFonts w:ascii="宋体" w:hAnsi="宋体" w:hint="eastAsia"/>
          <w:sz w:val="21"/>
          <w:szCs w:val="21"/>
        </w:rPr>
        <w:t>图；</w:t>
      </w:r>
    </w:p>
    <w:p w:rsidR="00DB652A" w:rsidRPr="00B95A6C" w:rsidRDefault="003D6799" w:rsidP="001A1524">
      <w:pPr>
        <w:numPr>
          <w:ilvl w:val="0"/>
          <w:numId w:val="7"/>
        </w:numPr>
        <w:tabs>
          <w:tab w:val="clear" w:pos="645"/>
          <w:tab w:val="left" w:pos="840"/>
        </w:tabs>
        <w:spacing w:line="360" w:lineRule="auto"/>
        <w:rPr>
          <w:rFonts w:ascii="宋体" w:hAnsi="宋体"/>
          <w:sz w:val="21"/>
          <w:szCs w:val="21"/>
        </w:rPr>
      </w:pPr>
      <w:r>
        <w:rPr>
          <w:rFonts w:ascii="宋体" w:hAnsi="宋体" w:hint="eastAsia"/>
          <w:sz w:val="21"/>
          <w:szCs w:val="21"/>
        </w:rPr>
        <w:lastRenderedPageBreak/>
        <w:t>提起电子借阅的查询需求（已经挂接了原文的档案），经审批后提供在线阅览功能，可以控制查看期限，过期限的借阅取消在线阅览权限，可以控制打印权限；</w:t>
      </w:r>
    </w:p>
    <w:p w:rsidR="00DB652A" w:rsidRDefault="00121AD9">
      <w:pPr>
        <w:pStyle w:val="4"/>
        <w:rPr>
          <w:rFonts w:ascii="宋体" w:eastAsia="宋体" w:hAnsi="宋体" w:cs="宋体"/>
          <w:sz w:val="24"/>
          <w:szCs w:val="24"/>
        </w:rPr>
      </w:pPr>
      <w:bookmarkStart w:id="34" w:name="_Toc479794822"/>
      <w:bookmarkStart w:id="35" w:name="_Toc25029"/>
      <w:bookmarkStart w:id="36" w:name="_Toc27968"/>
      <w:bookmarkStart w:id="37" w:name="_Toc416698944"/>
      <w:bookmarkStart w:id="38" w:name="_Toc427213481"/>
      <w:r>
        <w:rPr>
          <w:rFonts w:ascii="宋体" w:eastAsia="宋体" w:hAnsi="宋体" w:cs="宋体" w:hint="eastAsia"/>
          <w:sz w:val="24"/>
          <w:szCs w:val="24"/>
        </w:rPr>
        <w:t>1.</w:t>
      </w:r>
      <w:r w:rsidR="00DA0514">
        <w:rPr>
          <w:rFonts w:ascii="宋体" w:eastAsia="宋体" w:hAnsi="宋体" w:cs="宋体" w:hint="eastAsia"/>
          <w:sz w:val="24"/>
          <w:szCs w:val="24"/>
        </w:rPr>
        <w:t>7档案保管</w:t>
      </w:r>
      <w:bookmarkEnd w:id="34"/>
      <w:bookmarkEnd w:id="35"/>
      <w:bookmarkEnd w:id="36"/>
    </w:p>
    <w:p w:rsidR="00DB652A" w:rsidRDefault="00DA0514">
      <w:pPr>
        <w:numPr>
          <w:ilvl w:val="0"/>
          <w:numId w:val="8"/>
        </w:numPr>
        <w:tabs>
          <w:tab w:val="clear" w:pos="645"/>
          <w:tab w:val="left" w:pos="840"/>
        </w:tabs>
        <w:spacing w:line="360" w:lineRule="auto"/>
        <w:rPr>
          <w:rFonts w:ascii="宋体" w:hAnsi="宋体"/>
          <w:sz w:val="21"/>
          <w:szCs w:val="21"/>
        </w:rPr>
      </w:pPr>
      <w:r>
        <w:rPr>
          <w:rFonts w:ascii="宋体" w:hAnsi="宋体" w:hint="eastAsia"/>
          <w:sz w:val="21"/>
          <w:szCs w:val="21"/>
        </w:rPr>
        <w:t>库房管理，库房及密集架维护，支持虚拟库房功能，可以查到任一密集架区域所存放的档案列表；</w:t>
      </w:r>
    </w:p>
    <w:p w:rsidR="00DB652A" w:rsidRDefault="00DA0514">
      <w:pPr>
        <w:numPr>
          <w:ilvl w:val="0"/>
          <w:numId w:val="8"/>
        </w:numPr>
        <w:tabs>
          <w:tab w:val="clear" w:pos="645"/>
          <w:tab w:val="left" w:pos="840"/>
        </w:tabs>
        <w:spacing w:line="360" w:lineRule="auto"/>
        <w:rPr>
          <w:rFonts w:ascii="宋体" w:hAnsi="宋体"/>
          <w:sz w:val="21"/>
          <w:szCs w:val="21"/>
        </w:rPr>
      </w:pPr>
      <w:r>
        <w:rPr>
          <w:rFonts w:ascii="宋体" w:hAnsi="宋体" w:hint="eastAsia"/>
          <w:sz w:val="21"/>
          <w:szCs w:val="21"/>
        </w:rPr>
        <w:t>支持档案的上架、下架、移动功能；</w:t>
      </w:r>
    </w:p>
    <w:p w:rsidR="00DB652A" w:rsidRPr="001A1524" w:rsidRDefault="00DA0514" w:rsidP="001A1524">
      <w:pPr>
        <w:numPr>
          <w:ilvl w:val="0"/>
          <w:numId w:val="8"/>
        </w:numPr>
        <w:tabs>
          <w:tab w:val="clear" w:pos="645"/>
          <w:tab w:val="left" w:pos="840"/>
        </w:tabs>
        <w:spacing w:line="360" w:lineRule="auto"/>
        <w:rPr>
          <w:rFonts w:ascii="宋体" w:hAnsi="宋体"/>
          <w:sz w:val="21"/>
          <w:szCs w:val="21"/>
        </w:rPr>
      </w:pPr>
      <w:r>
        <w:rPr>
          <w:rFonts w:ascii="宋体" w:hAnsi="宋体" w:hint="eastAsia"/>
          <w:sz w:val="21"/>
          <w:szCs w:val="21"/>
        </w:rPr>
        <w:t>温湿度登记，温湿度统计，支持月统计、年统计；</w:t>
      </w:r>
    </w:p>
    <w:p w:rsidR="00DB652A" w:rsidRDefault="00121AD9">
      <w:pPr>
        <w:pStyle w:val="4"/>
        <w:rPr>
          <w:rFonts w:ascii="宋体" w:eastAsia="宋体" w:hAnsi="宋体" w:cs="宋体"/>
          <w:sz w:val="24"/>
          <w:szCs w:val="24"/>
        </w:rPr>
      </w:pPr>
      <w:bookmarkStart w:id="39" w:name="_Toc479794823"/>
      <w:bookmarkStart w:id="40" w:name="_Toc13412"/>
      <w:bookmarkStart w:id="41" w:name="_Toc4530"/>
      <w:r>
        <w:rPr>
          <w:rFonts w:ascii="宋体" w:eastAsia="宋体" w:hAnsi="宋体" w:cs="宋体" w:hint="eastAsia"/>
          <w:sz w:val="24"/>
          <w:szCs w:val="24"/>
        </w:rPr>
        <w:t>1.</w:t>
      </w:r>
      <w:r w:rsidR="00DA0514">
        <w:rPr>
          <w:rFonts w:ascii="宋体" w:eastAsia="宋体" w:hAnsi="宋体" w:cs="宋体" w:hint="eastAsia"/>
          <w:sz w:val="24"/>
          <w:szCs w:val="24"/>
        </w:rPr>
        <w:t>8档案鉴定</w:t>
      </w:r>
      <w:bookmarkEnd w:id="37"/>
      <w:bookmarkEnd w:id="38"/>
      <w:bookmarkEnd w:id="39"/>
      <w:bookmarkEnd w:id="40"/>
      <w:bookmarkEnd w:id="41"/>
    </w:p>
    <w:p w:rsidR="00DB652A" w:rsidRDefault="00DA0514">
      <w:pPr>
        <w:numPr>
          <w:ilvl w:val="0"/>
          <w:numId w:val="8"/>
        </w:numPr>
        <w:tabs>
          <w:tab w:val="clear" w:pos="645"/>
          <w:tab w:val="left" w:pos="840"/>
        </w:tabs>
        <w:spacing w:line="360" w:lineRule="auto"/>
        <w:rPr>
          <w:rFonts w:ascii="宋体" w:hAnsi="宋体"/>
          <w:sz w:val="21"/>
          <w:szCs w:val="21"/>
        </w:rPr>
      </w:pPr>
      <w:r>
        <w:rPr>
          <w:rFonts w:ascii="宋体" w:hAnsi="宋体" w:hint="eastAsia"/>
          <w:sz w:val="21"/>
          <w:szCs w:val="21"/>
        </w:rPr>
        <w:t>按照保管期限的设置，查询已过期档案；</w:t>
      </w:r>
    </w:p>
    <w:p w:rsidR="00DB652A" w:rsidRDefault="00DA0514">
      <w:pPr>
        <w:numPr>
          <w:ilvl w:val="0"/>
          <w:numId w:val="8"/>
        </w:numPr>
        <w:tabs>
          <w:tab w:val="clear" w:pos="645"/>
          <w:tab w:val="left" w:pos="840"/>
        </w:tabs>
        <w:spacing w:line="360" w:lineRule="auto"/>
        <w:rPr>
          <w:rFonts w:ascii="宋体" w:hAnsi="宋体"/>
          <w:sz w:val="21"/>
          <w:szCs w:val="21"/>
        </w:rPr>
      </w:pPr>
      <w:r>
        <w:rPr>
          <w:rFonts w:ascii="宋体" w:hAnsi="宋体" w:hint="eastAsia"/>
          <w:sz w:val="21"/>
          <w:szCs w:val="21"/>
        </w:rPr>
        <w:t>对保存期限满的文件材料，重新判定档案保管期限，对已失去保存价值的档案，必须编制“档案销毁清册”，报请领导审批，经确认纸质文件按规则进行销毁，电子文件从数据库中删除；</w:t>
      </w:r>
    </w:p>
    <w:p w:rsidR="00DB652A" w:rsidRDefault="00DA0514">
      <w:pPr>
        <w:numPr>
          <w:ilvl w:val="0"/>
          <w:numId w:val="8"/>
        </w:numPr>
        <w:tabs>
          <w:tab w:val="clear" w:pos="645"/>
          <w:tab w:val="left" w:pos="840"/>
        </w:tabs>
        <w:spacing w:line="360" w:lineRule="auto"/>
        <w:rPr>
          <w:rFonts w:ascii="宋体" w:hAnsi="宋体"/>
          <w:sz w:val="21"/>
          <w:szCs w:val="21"/>
        </w:rPr>
      </w:pPr>
      <w:r>
        <w:rPr>
          <w:rFonts w:ascii="宋体" w:hAnsi="宋体" w:hint="eastAsia"/>
          <w:sz w:val="21"/>
          <w:szCs w:val="21"/>
        </w:rPr>
        <w:t>鉴定情况查询，销毁情况查询；</w:t>
      </w:r>
    </w:p>
    <w:p w:rsidR="00DB652A" w:rsidRDefault="00DA0514">
      <w:pPr>
        <w:numPr>
          <w:ilvl w:val="0"/>
          <w:numId w:val="8"/>
        </w:numPr>
        <w:tabs>
          <w:tab w:val="clear" w:pos="645"/>
          <w:tab w:val="left" w:pos="840"/>
        </w:tabs>
        <w:spacing w:line="360" w:lineRule="auto"/>
        <w:rPr>
          <w:rFonts w:ascii="宋体" w:hAnsi="宋体"/>
          <w:sz w:val="21"/>
          <w:szCs w:val="21"/>
        </w:rPr>
      </w:pPr>
      <w:r>
        <w:rPr>
          <w:rFonts w:ascii="宋体" w:hAnsi="宋体" w:hint="eastAsia"/>
          <w:sz w:val="21"/>
          <w:szCs w:val="21"/>
        </w:rPr>
        <w:t>密级鉴定，可以根据关键字进行批量解密划控；</w:t>
      </w:r>
    </w:p>
    <w:p w:rsidR="00DB652A" w:rsidRDefault="00DB652A">
      <w:pPr>
        <w:tabs>
          <w:tab w:val="left" w:pos="840"/>
        </w:tabs>
        <w:spacing w:line="360" w:lineRule="auto"/>
        <w:rPr>
          <w:rFonts w:ascii="宋体" w:hAnsi="宋体"/>
          <w:b/>
          <w:bCs/>
          <w:sz w:val="24"/>
        </w:rPr>
      </w:pPr>
    </w:p>
    <w:p w:rsidR="00DB652A" w:rsidRDefault="00DB652A">
      <w:pPr>
        <w:tabs>
          <w:tab w:val="left" w:pos="840"/>
        </w:tabs>
        <w:spacing w:line="360" w:lineRule="auto"/>
        <w:rPr>
          <w:rFonts w:ascii="宋体" w:hAnsi="宋体"/>
          <w:sz w:val="24"/>
        </w:rPr>
      </w:pPr>
    </w:p>
    <w:p w:rsidR="00DB652A" w:rsidRDefault="00121AD9">
      <w:pPr>
        <w:pStyle w:val="4"/>
        <w:rPr>
          <w:rFonts w:ascii="宋体" w:eastAsia="宋体" w:hAnsi="宋体" w:cs="宋体"/>
          <w:sz w:val="24"/>
          <w:szCs w:val="24"/>
        </w:rPr>
      </w:pPr>
      <w:bookmarkStart w:id="42" w:name="_Toc479794825"/>
      <w:bookmarkStart w:id="43" w:name="_Toc11770"/>
      <w:bookmarkStart w:id="44" w:name="_Toc427213483"/>
      <w:bookmarkStart w:id="45" w:name="_Toc416698946"/>
      <w:bookmarkStart w:id="46" w:name="_Toc32755"/>
      <w:r>
        <w:rPr>
          <w:rFonts w:ascii="宋体" w:eastAsia="宋体" w:hAnsi="宋体" w:cs="宋体" w:hint="eastAsia"/>
          <w:sz w:val="24"/>
          <w:szCs w:val="24"/>
        </w:rPr>
        <w:t>1.</w:t>
      </w:r>
      <w:r w:rsidR="009D00E8">
        <w:rPr>
          <w:rFonts w:ascii="宋体" w:eastAsia="宋体" w:hAnsi="宋体" w:cs="宋体"/>
          <w:sz w:val="24"/>
          <w:szCs w:val="24"/>
        </w:rPr>
        <w:t>9</w:t>
      </w:r>
      <w:r w:rsidR="00DA0514">
        <w:rPr>
          <w:rFonts w:ascii="宋体" w:eastAsia="宋体" w:hAnsi="宋体" w:cs="宋体" w:hint="eastAsia"/>
          <w:sz w:val="24"/>
          <w:szCs w:val="24"/>
        </w:rPr>
        <w:t>档案统计</w:t>
      </w:r>
      <w:bookmarkEnd w:id="42"/>
      <w:bookmarkEnd w:id="43"/>
      <w:bookmarkEnd w:id="44"/>
      <w:bookmarkEnd w:id="45"/>
      <w:bookmarkEnd w:id="46"/>
    </w:p>
    <w:p w:rsidR="00DB652A" w:rsidRDefault="00DA0514">
      <w:pPr>
        <w:numPr>
          <w:ilvl w:val="0"/>
          <w:numId w:val="9"/>
        </w:numPr>
        <w:spacing w:line="360" w:lineRule="auto"/>
        <w:rPr>
          <w:rFonts w:ascii="宋体" w:hAnsi="宋体"/>
          <w:sz w:val="21"/>
          <w:szCs w:val="21"/>
        </w:rPr>
      </w:pPr>
      <w:r>
        <w:rPr>
          <w:rFonts w:ascii="宋体" w:hAnsi="宋体" w:hint="eastAsia"/>
          <w:sz w:val="21"/>
          <w:szCs w:val="21"/>
        </w:rPr>
        <w:t>支持国家档案局最新的基本情况年报统计；</w:t>
      </w:r>
    </w:p>
    <w:p w:rsidR="00DB652A" w:rsidRDefault="00DA0514">
      <w:pPr>
        <w:numPr>
          <w:ilvl w:val="0"/>
          <w:numId w:val="9"/>
        </w:numPr>
        <w:spacing w:line="360" w:lineRule="auto"/>
        <w:rPr>
          <w:rFonts w:ascii="宋体" w:hAnsi="宋体"/>
          <w:sz w:val="21"/>
          <w:szCs w:val="21"/>
        </w:rPr>
      </w:pPr>
      <w:r>
        <w:rPr>
          <w:rFonts w:ascii="宋体" w:hAnsi="宋体" w:hint="eastAsia"/>
          <w:sz w:val="21"/>
          <w:szCs w:val="21"/>
        </w:rPr>
        <w:t>年温湿度统计，按年、库房来统计温湿度情况；</w:t>
      </w:r>
    </w:p>
    <w:p w:rsidR="00DB652A" w:rsidRDefault="00DA0514">
      <w:pPr>
        <w:numPr>
          <w:ilvl w:val="0"/>
          <w:numId w:val="9"/>
        </w:numPr>
        <w:spacing w:line="360" w:lineRule="auto"/>
        <w:rPr>
          <w:rFonts w:ascii="宋体" w:hAnsi="宋体"/>
          <w:sz w:val="21"/>
          <w:szCs w:val="21"/>
        </w:rPr>
      </w:pPr>
      <w:r>
        <w:rPr>
          <w:rFonts w:ascii="宋体" w:hAnsi="宋体" w:hint="eastAsia"/>
          <w:sz w:val="21"/>
          <w:szCs w:val="21"/>
        </w:rPr>
        <w:t>利用统计，可根据借阅目的，利用方式等情况进行统计各个档案门类借阅人次、借阅卷次，并输出直方图示意图；</w:t>
      </w:r>
    </w:p>
    <w:p w:rsidR="00DB652A" w:rsidRPr="001A1524" w:rsidRDefault="00DA0514" w:rsidP="001A1524">
      <w:pPr>
        <w:numPr>
          <w:ilvl w:val="0"/>
          <w:numId w:val="9"/>
        </w:numPr>
        <w:spacing w:line="360" w:lineRule="auto"/>
        <w:rPr>
          <w:rFonts w:ascii="宋体" w:hAnsi="宋体"/>
          <w:sz w:val="21"/>
          <w:szCs w:val="21"/>
        </w:rPr>
      </w:pPr>
      <w:r>
        <w:rPr>
          <w:rFonts w:ascii="宋体" w:hAnsi="宋体" w:hint="eastAsia"/>
          <w:sz w:val="21"/>
          <w:szCs w:val="21"/>
        </w:rPr>
        <w:t>档案数量统计，可以按年度、全宗来统计每个档案门类的案卷数，文件数，已挂原文数，案卷级原文页数及文件级原文页数；</w:t>
      </w:r>
    </w:p>
    <w:p w:rsidR="00DB652A" w:rsidRDefault="00121AD9">
      <w:pPr>
        <w:pStyle w:val="4"/>
        <w:rPr>
          <w:rFonts w:ascii="宋体" w:eastAsia="宋体" w:hAnsi="宋体" w:cs="宋体"/>
          <w:sz w:val="24"/>
          <w:szCs w:val="24"/>
        </w:rPr>
      </w:pPr>
      <w:bookmarkStart w:id="47" w:name="_Toc2683"/>
      <w:bookmarkStart w:id="48" w:name="_Toc479794826"/>
      <w:bookmarkStart w:id="49" w:name="_Toc4663"/>
      <w:bookmarkStart w:id="50" w:name="_Toc427213484"/>
      <w:bookmarkStart w:id="51" w:name="_Toc416698947"/>
      <w:r>
        <w:rPr>
          <w:rFonts w:ascii="宋体" w:eastAsia="宋体" w:hAnsi="宋体" w:cs="宋体" w:hint="eastAsia"/>
          <w:sz w:val="24"/>
          <w:szCs w:val="24"/>
        </w:rPr>
        <w:t>1.</w:t>
      </w:r>
      <w:r w:rsidR="009D00E8">
        <w:rPr>
          <w:rFonts w:ascii="宋体" w:eastAsia="宋体" w:hAnsi="宋体" w:cs="宋体" w:hint="eastAsia"/>
          <w:sz w:val="24"/>
          <w:szCs w:val="24"/>
        </w:rPr>
        <w:t>1</w:t>
      </w:r>
      <w:r w:rsidR="009D00E8">
        <w:rPr>
          <w:rFonts w:ascii="宋体" w:eastAsia="宋体" w:hAnsi="宋体" w:cs="宋体"/>
          <w:sz w:val="24"/>
          <w:szCs w:val="24"/>
        </w:rPr>
        <w:t>0</w:t>
      </w:r>
      <w:r w:rsidR="00DA0514">
        <w:rPr>
          <w:rFonts w:ascii="宋体" w:eastAsia="宋体" w:hAnsi="宋体" w:cs="宋体" w:hint="eastAsia"/>
          <w:sz w:val="24"/>
          <w:szCs w:val="24"/>
        </w:rPr>
        <w:t>数据管理</w:t>
      </w:r>
      <w:bookmarkEnd w:id="47"/>
      <w:bookmarkEnd w:id="48"/>
      <w:bookmarkEnd w:id="49"/>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接收电子政务系统、OA系统或其他业务系统产生的电子文件；</w:t>
      </w:r>
    </w:p>
    <w:p w:rsidR="00DB652A" w:rsidRDefault="00881648">
      <w:pPr>
        <w:numPr>
          <w:ilvl w:val="0"/>
          <w:numId w:val="10"/>
        </w:numPr>
        <w:spacing w:line="360" w:lineRule="auto"/>
        <w:rPr>
          <w:rFonts w:ascii="宋体" w:hAnsi="宋体"/>
          <w:sz w:val="21"/>
          <w:szCs w:val="21"/>
        </w:rPr>
      </w:pPr>
      <w:r>
        <w:rPr>
          <w:rFonts w:ascii="宋体" w:hAnsi="宋体" w:hint="eastAsia"/>
          <w:sz w:val="21"/>
          <w:szCs w:val="21"/>
        </w:rPr>
        <w:lastRenderedPageBreak/>
        <w:t>支持按格式导出档案数据</w:t>
      </w:r>
      <w:r w:rsidR="00DA0514">
        <w:rPr>
          <w:rFonts w:ascii="宋体" w:hAnsi="宋体" w:hint="eastAsia"/>
          <w:sz w:val="21"/>
          <w:szCs w:val="21"/>
        </w:rPr>
        <w:t>；</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提供数据导出、数据导入功能。可导出和导入标准格式数据（支持Excel和DBF），提供良好的系统兼容性；</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查询移交、接收情况；</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查询数据导入、导出情况；</w:t>
      </w:r>
    </w:p>
    <w:p w:rsidR="00DB652A" w:rsidRDefault="00121AD9">
      <w:pPr>
        <w:pStyle w:val="4"/>
        <w:rPr>
          <w:rFonts w:ascii="宋体" w:eastAsia="宋体" w:hAnsi="宋体" w:cs="宋体"/>
          <w:sz w:val="24"/>
          <w:szCs w:val="24"/>
        </w:rPr>
      </w:pPr>
      <w:bookmarkStart w:id="52" w:name="_Toc479794827"/>
      <w:bookmarkStart w:id="53" w:name="_Toc3681"/>
      <w:bookmarkStart w:id="54" w:name="_Toc13762"/>
      <w:r>
        <w:rPr>
          <w:rFonts w:ascii="宋体" w:eastAsia="宋体" w:hAnsi="宋体" w:cs="宋体" w:hint="eastAsia"/>
          <w:sz w:val="24"/>
          <w:szCs w:val="24"/>
        </w:rPr>
        <w:t>1.</w:t>
      </w:r>
      <w:r w:rsidR="009D00E8">
        <w:rPr>
          <w:rFonts w:ascii="宋体" w:eastAsia="宋体" w:hAnsi="宋体" w:cs="宋体" w:hint="eastAsia"/>
          <w:sz w:val="24"/>
          <w:szCs w:val="24"/>
        </w:rPr>
        <w:t>1</w:t>
      </w:r>
      <w:r w:rsidR="009D00E8">
        <w:rPr>
          <w:rFonts w:ascii="宋体" w:eastAsia="宋体" w:hAnsi="宋体" w:cs="宋体"/>
          <w:sz w:val="24"/>
          <w:szCs w:val="24"/>
        </w:rPr>
        <w:t>1</w:t>
      </w:r>
      <w:r w:rsidR="00DA0514">
        <w:rPr>
          <w:rFonts w:ascii="宋体" w:eastAsia="宋体" w:hAnsi="宋体" w:cs="宋体" w:hint="eastAsia"/>
          <w:sz w:val="24"/>
          <w:szCs w:val="24"/>
        </w:rPr>
        <w:t>系统管理</w:t>
      </w:r>
      <w:bookmarkEnd w:id="50"/>
      <w:bookmarkEnd w:id="51"/>
      <w:bookmarkEnd w:id="52"/>
      <w:bookmarkEnd w:id="53"/>
      <w:bookmarkEnd w:id="54"/>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全宗管理，支持单全宗和多全宗；</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文件类型和档案门类可根据需要自定义设置，提供创建、修改、增删、扩充类型功能；</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元数据管理，各个文件类型和档案门类的著录项可以进行自定义，添加、修改、删除、维护著录项，支持一级、二级、三级结构关系；</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实体分类维护；</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支持档号格式自定义，每个档案门类都可以定义独立的档号格式，支持任意多级档号规则，支持中文、代码混编单号格式；</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数据字典维护，可以对著录项里数据字典进行维护，如果保管期限，密级，载体类型，紧急程度，利用方式，利用目的等等；</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档案库可以自由维护，增、删、修改各个节点；</w:t>
      </w:r>
    </w:p>
    <w:p w:rsidR="00DB652A" w:rsidRDefault="00121AD9">
      <w:pPr>
        <w:pStyle w:val="4"/>
        <w:rPr>
          <w:rFonts w:ascii="宋体" w:eastAsia="宋体" w:hAnsi="宋体" w:cs="宋体"/>
          <w:sz w:val="24"/>
          <w:szCs w:val="24"/>
        </w:rPr>
      </w:pPr>
      <w:bookmarkStart w:id="55" w:name="_Toc28835"/>
      <w:bookmarkStart w:id="56" w:name="_Toc22542"/>
      <w:r>
        <w:rPr>
          <w:rFonts w:ascii="宋体" w:eastAsia="宋体" w:hAnsi="宋体" w:cs="宋体" w:hint="eastAsia"/>
          <w:sz w:val="24"/>
          <w:szCs w:val="24"/>
        </w:rPr>
        <w:t>1.</w:t>
      </w:r>
      <w:r w:rsidR="009D00E8">
        <w:rPr>
          <w:rFonts w:ascii="宋体" w:eastAsia="宋体" w:hAnsi="宋体" w:cs="宋体" w:hint="eastAsia"/>
          <w:sz w:val="24"/>
          <w:szCs w:val="24"/>
        </w:rPr>
        <w:t>1</w:t>
      </w:r>
      <w:r w:rsidR="009D00E8">
        <w:rPr>
          <w:rFonts w:ascii="宋体" w:eastAsia="宋体" w:hAnsi="宋体" w:cs="宋体"/>
          <w:sz w:val="24"/>
          <w:szCs w:val="24"/>
        </w:rPr>
        <w:t>2</w:t>
      </w:r>
      <w:r w:rsidR="00DA0514">
        <w:rPr>
          <w:rFonts w:ascii="宋体" w:eastAsia="宋体" w:hAnsi="宋体" w:cs="宋体" w:hint="eastAsia"/>
          <w:sz w:val="24"/>
          <w:szCs w:val="24"/>
        </w:rPr>
        <w:t>授权管理</w:t>
      </w:r>
      <w:bookmarkEnd w:id="55"/>
      <w:bookmarkEnd w:id="56"/>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机构设置，设置灵活的机构、部门调整功能，以机构确定立卷和查询利用的权限；</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用户帐号管理，增加、修改、删除用户，分配用户帐号、密码；</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权限管理，指定用户权限，设置用户能查询到档案的范围、能否看到最终原件，采用分组管理，用户权限可以设置到某个功能菜单是否可用、某类档案是否可以检索或管理，能方便的设置某一个用户或用户组对档案的管理、检索利用权限；</w:t>
      </w:r>
    </w:p>
    <w:p w:rsidR="00DB652A" w:rsidRPr="001A1524" w:rsidRDefault="00DA0514" w:rsidP="001A1524">
      <w:pPr>
        <w:numPr>
          <w:ilvl w:val="0"/>
          <w:numId w:val="10"/>
        </w:numPr>
        <w:spacing w:line="360" w:lineRule="auto"/>
        <w:rPr>
          <w:rFonts w:ascii="宋体" w:hAnsi="宋体"/>
          <w:sz w:val="21"/>
          <w:szCs w:val="21"/>
        </w:rPr>
      </w:pPr>
      <w:r>
        <w:rPr>
          <w:rFonts w:ascii="宋体" w:hAnsi="宋体" w:hint="eastAsia"/>
          <w:sz w:val="21"/>
          <w:szCs w:val="21"/>
        </w:rPr>
        <w:t>日志管理，跟踪用户系统使用行为，终止非法用户访问，监控非法授权使用；</w:t>
      </w:r>
    </w:p>
    <w:p w:rsidR="00DB652A" w:rsidRDefault="00121AD9">
      <w:pPr>
        <w:pStyle w:val="4"/>
        <w:rPr>
          <w:rFonts w:ascii="宋体" w:eastAsia="宋体" w:hAnsi="宋体" w:cs="宋体"/>
          <w:sz w:val="24"/>
          <w:szCs w:val="24"/>
        </w:rPr>
      </w:pPr>
      <w:bookmarkStart w:id="57" w:name="_Toc479794828"/>
      <w:bookmarkStart w:id="58" w:name="_Toc4459"/>
      <w:bookmarkStart w:id="59" w:name="_Toc13969"/>
      <w:bookmarkStart w:id="60" w:name="_Toc427213486"/>
      <w:bookmarkStart w:id="61" w:name="_Toc416698949"/>
      <w:r>
        <w:rPr>
          <w:rFonts w:ascii="宋体" w:eastAsia="宋体" w:hAnsi="宋体" w:cs="宋体" w:hint="eastAsia"/>
          <w:sz w:val="24"/>
          <w:szCs w:val="24"/>
        </w:rPr>
        <w:lastRenderedPageBreak/>
        <w:t>1.</w:t>
      </w:r>
      <w:r w:rsidR="009D00E8">
        <w:rPr>
          <w:rFonts w:ascii="宋体" w:eastAsia="宋体" w:hAnsi="宋体" w:cs="宋体" w:hint="eastAsia"/>
          <w:sz w:val="24"/>
          <w:szCs w:val="24"/>
        </w:rPr>
        <w:t>1</w:t>
      </w:r>
      <w:r w:rsidR="009D00E8">
        <w:rPr>
          <w:rFonts w:ascii="宋体" w:eastAsia="宋体" w:hAnsi="宋体" w:cs="宋体"/>
          <w:sz w:val="24"/>
          <w:szCs w:val="24"/>
        </w:rPr>
        <w:t>3</w:t>
      </w:r>
      <w:r w:rsidR="00DA0514">
        <w:rPr>
          <w:rFonts w:ascii="宋体" w:eastAsia="宋体" w:hAnsi="宋体" w:cs="宋体" w:hint="eastAsia"/>
          <w:sz w:val="24"/>
          <w:szCs w:val="24"/>
        </w:rPr>
        <w:t>个人中心</w:t>
      </w:r>
      <w:bookmarkEnd w:id="57"/>
      <w:bookmarkEnd w:id="58"/>
      <w:bookmarkEnd w:id="59"/>
    </w:p>
    <w:bookmarkEnd w:id="60"/>
    <w:bookmarkEnd w:id="61"/>
    <w:p w:rsidR="00DB652A" w:rsidRDefault="00DA0514">
      <w:pPr>
        <w:numPr>
          <w:ilvl w:val="0"/>
          <w:numId w:val="10"/>
        </w:numPr>
        <w:spacing w:line="360" w:lineRule="auto"/>
        <w:rPr>
          <w:rFonts w:ascii="宋体" w:hAnsi="宋体"/>
          <w:sz w:val="21"/>
          <w:szCs w:val="21"/>
        </w:rPr>
      </w:pPr>
      <w:r>
        <w:rPr>
          <w:rFonts w:ascii="宋体" w:hAnsi="宋体" w:hint="eastAsia"/>
          <w:sz w:val="21"/>
          <w:szCs w:val="21"/>
        </w:rPr>
        <w:t>我的借阅，支持实物借阅和电子借阅，查询我的所有借阅申请，查看审批情况，如果电子借阅可以直接查看原文；</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我的审批，具有审批权限的用户，可以查询所有借阅申请，并进行审批；</w:t>
      </w:r>
    </w:p>
    <w:p w:rsidR="00DB652A" w:rsidRPr="001A1524" w:rsidRDefault="00DA0514" w:rsidP="001A1524">
      <w:pPr>
        <w:numPr>
          <w:ilvl w:val="0"/>
          <w:numId w:val="10"/>
        </w:numPr>
        <w:spacing w:line="360" w:lineRule="auto"/>
        <w:rPr>
          <w:rFonts w:ascii="宋体" w:hAnsi="宋体"/>
          <w:sz w:val="21"/>
          <w:szCs w:val="21"/>
        </w:rPr>
      </w:pPr>
      <w:r>
        <w:rPr>
          <w:rFonts w:ascii="宋体" w:hAnsi="宋体" w:hint="eastAsia"/>
          <w:sz w:val="21"/>
          <w:szCs w:val="21"/>
        </w:rPr>
        <w:t>我的资料，个人资料修改，密码修改，权限查看；</w:t>
      </w:r>
    </w:p>
    <w:p w:rsidR="00DB652A" w:rsidRDefault="00121AD9">
      <w:pPr>
        <w:pStyle w:val="4"/>
        <w:rPr>
          <w:rFonts w:ascii="宋体" w:eastAsia="宋体" w:hAnsi="宋体" w:cs="宋体"/>
          <w:sz w:val="24"/>
          <w:szCs w:val="24"/>
        </w:rPr>
      </w:pPr>
      <w:bookmarkStart w:id="62" w:name="_Toc479794829"/>
      <w:bookmarkStart w:id="63" w:name="_Toc25622"/>
      <w:bookmarkStart w:id="64" w:name="_Toc17986"/>
      <w:r>
        <w:rPr>
          <w:rFonts w:ascii="宋体" w:eastAsia="宋体" w:hAnsi="宋体" w:cs="宋体" w:hint="eastAsia"/>
          <w:sz w:val="24"/>
          <w:szCs w:val="24"/>
        </w:rPr>
        <w:t>1.</w:t>
      </w:r>
      <w:r w:rsidR="009D00E8">
        <w:rPr>
          <w:rFonts w:ascii="宋体" w:eastAsia="宋体" w:hAnsi="宋体" w:cs="宋体" w:hint="eastAsia"/>
          <w:sz w:val="24"/>
          <w:szCs w:val="24"/>
        </w:rPr>
        <w:t>1</w:t>
      </w:r>
      <w:r w:rsidR="009D00E8">
        <w:rPr>
          <w:rFonts w:ascii="宋体" w:eastAsia="宋体" w:hAnsi="宋体" w:cs="宋体"/>
          <w:sz w:val="24"/>
          <w:szCs w:val="24"/>
        </w:rPr>
        <w:t>4</w:t>
      </w:r>
      <w:r w:rsidR="00DA0514">
        <w:rPr>
          <w:rFonts w:ascii="宋体" w:eastAsia="宋体" w:hAnsi="宋体" w:cs="宋体" w:hint="eastAsia"/>
          <w:sz w:val="24"/>
          <w:szCs w:val="24"/>
        </w:rPr>
        <w:t>OA或业务系统接口</w:t>
      </w:r>
      <w:bookmarkEnd w:id="62"/>
      <w:r w:rsidR="00DA0514">
        <w:rPr>
          <w:rFonts w:ascii="宋体" w:eastAsia="宋体" w:hAnsi="宋体" w:cs="宋体" w:hint="eastAsia"/>
          <w:sz w:val="24"/>
          <w:szCs w:val="24"/>
        </w:rPr>
        <w:t>及档号章</w:t>
      </w:r>
      <w:bookmarkEnd w:id="63"/>
      <w:bookmarkEnd w:id="64"/>
    </w:p>
    <w:p w:rsidR="00DB652A" w:rsidRDefault="00D6358B" w:rsidP="00D6358B">
      <w:pPr>
        <w:numPr>
          <w:ilvl w:val="0"/>
          <w:numId w:val="10"/>
        </w:numPr>
        <w:spacing w:line="360" w:lineRule="auto"/>
        <w:rPr>
          <w:rFonts w:ascii="宋体" w:hAnsi="宋体"/>
          <w:sz w:val="21"/>
          <w:szCs w:val="21"/>
        </w:rPr>
      </w:pPr>
      <w:r w:rsidRPr="00D6358B">
        <w:rPr>
          <w:rFonts w:ascii="宋体" w:hAnsi="宋体" w:hint="eastAsia"/>
          <w:sz w:val="21"/>
          <w:szCs w:val="21"/>
        </w:rPr>
        <w:t>实现与OA系统的无缝连接、使的电子公文能按照浙档发〔2014〕25号《浙江省省直单位电子公文归档与电子档案管理暂行办法》的要求，实现OA系统中电子公文自动归入到档案系统，实现文件管理一体化。</w:t>
      </w:r>
    </w:p>
    <w:p w:rsidR="00DB652A" w:rsidRDefault="00121AD9">
      <w:pPr>
        <w:pStyle w:val="4"/>
        <w:rPr>
          <w:rFonts w:ascii="宋体" w:eastAsia="宋体" w:hAnsi="宋体" w:cs="宋体"/>
          <w:sz w:val="24"/>
          <w:szCs w:val="24"/>
        </w:rPr>
      </w:pPr>
      <w:bookmarkStart w:id="65" w:name="_Toc479794832"/>
      <w:bookmarkStart w:id="66" w:name="_Toc25751"/>
      <w:bookmarkStart w:id="67" w:name="_Toc3585"/>
      <w:r>
        <w:rPr>
          <w:rFonts w:ascii="宋体" w:eastAsia="宋体" w:hAnsi="宋体" w:cs="宋体" w:hint="eastAsia"/>
          <w:sz w:val="24"/>
          <w:szCs w:val="24"/>
        </w:rPr>
        <w:t>1.</w:t>
      </w:r>
      <w:bookmarkStart w:id="68" w:name="_Toc479794833"/>
      <w:bookmarkStart w:id="69" w:name="_Toc7815"/>
      <w:bookmarkEnd w:id="65"/>
      <w:bookmarkEnd w:id="66"/>
      <w:r w:rsidR="009D00E8">
        <w:rPr>
          <w:rFonts w:ascii="宋体" w:eastAsia="宋体" w:hAnsi="宋体" w:cs="宋体" w:hint="eastAsia"/>
          <w:sz w:val="24"/>
          <w:szCs w:val="24"/>
        </w:rPr>
        <w:t>1</w:t>
      </w:r>
      <w:r w:rsidR="009D00E8">
        <w:rPr>
          <w:rFonts w:ascii="宋体" w:eastAsia="宋体" w:hAnsi="宋体" w:cs="宋体"/>
          <w:sz w:val="24"/>
          <w:szCs w:val="24"/>
        </w:rPr>
        <w:t>5</w:t>
      </w:r>
      <w:r w:rsidR="00DA0514">
        <w:rPr>
          <w:rFonts w:ascii="宋体" w:eastAsia="宋体" w:hAnsi="宋体" w:cs="宋体" w:hint="eastAsia"/>
          <w:sz w:val="24"/>
          <w:szCs w:val="24"/>
        </w:rPr>
        <w:t>移交与接收</w:t>
      </w:r>
      <w:bookmarkEnd w:id="67"/>
      <w:bookmarkEnd w:id="68"/>
      <w:bookmarkEnd w:id="69"/>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机关单位可以通过政务云向档案馆在线移交档案数据及档案影像；</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机关单位可以通过离线移交的方式向档案馆在线移交档案数据及档案影像；</w:t>
      </w:r>
    </w:p>
    <w:p w:rsidR="00DB652A" w:rsidRDefault="00DA0514">
      <w:pPr>
        <w:numPr>
          <w:ilvl w:val="0"/>
          <w:numId w:val="10"/>
        </w:numPr>
        <w:spacing w:line="360" w:lineRule="auto"/>
        <w:rPr>
          <w:rFonts w:ascii="宋体" w:hAnsi="宋体"/>
          <w:sz w:val="21"/>
          <w:szCs w:val="21"/>
        </w:rPr>
      </w:pPr>
      <w:r>
        <w:rPr>
          <w:rFonts w:ascii="宋体" w:hAnsi="宋体" w:hint="eastAsia"/>
          <w:sz w:val="21"/>
          <w:szCs w:val="21"/>
        </w:rPr>
        <w:t>档案馆可以接收或退回移交的档案；</w:t>
      </w:r>
    </w:p>
    <w:p w:rsidR="00DB652A" w:rsidRDefault="00DB652A">
      <w:pPr>
        <w:snapToGrid w:val="0"/>
        <w:spacing w:line="360" w:lineRule="exact"/>
        <w:rPr>
          <w:rFonts w:ascii="宋体" w:hAnsi="宋体"/>
          <w:sz w:val="21"/>
          <w:szCs w:val="22"/>
        </w:rPr>
      </w:pPr>
    </w:p>
    <w:sectPr w:rsidR="00DB652A" w:rsidSect="003D6799">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0F4E30" w15:done="0"/>
  <w15:commentEx w15:paraId="3A9C34FF" w15:done="0"/>
  <w15:commentEx w15:paraId="15A9E7D1" w15:done="0"/>
  <w15:commentEx w15:paraId="322EF3D9" w15:done="0"/>
  <w15:commentEx w15:paraId="4E4DAB24" w15:done="0"/>
  <w15:commentEx w15:paraId="14AB5FB8" w15:done="0"/>
  <w15:commentEx w15:paraId="0D83CEF1" w15:done="0"/>
  <w15:commentEx w15:paraId="14A6B6C4" w15:done="0"/>
  <w15:commentEx w15:paraId="5ABE2E0E" w15:done="0"/>
  <w15:commentEx w15:paraId="4CF9B969" w15:done="0"/>
  <w15:commentEx w15:paraId="234AC152" w15:done="0"/>
  <w15:commentEx w15:paraId="05E727E8" w15:done="0"/>
  <w15:commentEx w15:paraId="6977A85D" w15:done="0"/>
  <w15:commentEx w15:paraId="2E82E3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F4E30" w16cid:durableId="20BD270E"/>
  <w16cid:commentId w16cid:paraId="4E374D45" w16cid:durableId="20BD2738"/>
  <w16cid:commentId w16cid:paraId="3A9C34FF" w16cid:durableId="20BD27C8"/>
  <w16cid:commentId w16cid:paraId="15A9E7D1" w16cid:durableId="20BD27FF"/>
  <w16cid:commentId w16cid:paraId="322EF3D9" w16cid:durableId="20BD282C"/>
  <w16cid:commentId w16cid:paraId="4E4DAB24" w16cid:durableId="20BD2850"/>
  <w16cid:commentId w16cid:paraId="14AB5FB8" w16cid:durableId="20BD2888"/>
  <w16cid:commentId w16cid:paraId="0D83CEF1" w16cid:durableId="20BD2892"/>
  <w16cid:commentId w16cid:paraId="14A6B6C4" w16cid:durableId="20BD28C8"/>
  <w16cid:commentId w16cid:paraId="5ABE2E0E" w16cid:durableId="20BD2947"/>
  <w16cid:commentId w16cid:paraId="4CF9B969" w16cid:durableId="20BD2955"/>
  <w16cid:commentId w16cid:paraId="234AC152" w16cid:durableId="20BD2963"/>
  <w16cid:commentId w16cid:paraId="05E727E8" w16cid:durableId="20BD297A"/>
  <w16cid:commentId w16cid:paraId="0FF29CD7" w16cid:durableId="20BD29A4"/>
  <w16cid:commentId w16cid:paraId="6977A85D" w16cid:durableId="20BD29D1"/>
  <w16cid:commentId w16cid:paraId="2E82E3D5" w16cid:durableId="20BD2A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A76" w:rsidRDefault="00332A76">
      <w:r>
        <w:separator/>
      </w:r>
    </w:p>
  </w:endnote>
  <w:endnote w:type="continuationSeparator" w:id="1">
    <w:p w:rsidR="00332A76" w:rsidRDefault="00332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2A" w:rsidRDefault="003D6799">
    <w:pPr>
      <w:pStyle w:val="a4"/>
    </w:pPr>
    <w:r>
      <w:rPr>
        <w:noProof/>
      </w:rPr>
      <w:pict>
        <v:shapetype id="_x0000_t202" coordsize="21600,21600" o:spt="202" path="m,l,21600r21600,l21600,xe">
          <v:stroke joinstyle="miter"/>
          <v:path gradientshapeok="t" o:connecttype="rect"/>
        </v:shapetype>
        <v:shape id="文本框 66" o:spid="_x0000_s4098"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P1YgIAAAw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synP1YgIAAAwFAAAOAAAAAAAAAAAAAAAAAC4CAABkcnMvZTJvRG9jLnht&#10;bFBLAQItABQABgAIAAAAIQBxqtG51wAAAAUBAAAPAAAAAAAAAAAAAAAAALwEAABkcnMvZG93bnJl&#10;di54bWxQSwUGAAAAAAQABADzAAAAwAUAAAAA&#10;" filled="f" stroked="f" strokeweight=".5pt">
          <v:textbox style="mso-fit-shape-to-text:t" inset="0,0,0,0">
            <w:txbxContent>
              <w:p w:rsidR="00DB652A" w:rsidRDefault="00DA0514">
                <w:pPr>
                  <w:pStyle w:val="a4"/>
                </w:pPr>
                <w:r>
                  <w:rPr>
                    <w:rFonts w:hint="eastAsia"/>
                  </w:rPr>
                  <w:t>第</w:t>
                </w:r>
                <w:r w:rsidR="003D6799">
                  <w:fldChar w:fldCharType="begin"/>
                </w:r>
                <w:r>
                  <w:instrText xml:space="preserve"> PAGE  \* MERGEFORMAT </w:instrText>
                </w:r>
                <w:r w:rsidR="003D6799">
                  <w:fldChar w:fldCharType="separate"/>
                </w:r>
                <w:r w:rsidR="00C569BA">
                  <w:rPr>
                    <w:noProof/>
                  </w:rPr>
                  <w:t>1</w:t>
                </w:r>
                <w:r w:rsidR="003D6799">
                  <w:fldChar w:fldCharType="end"/>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2A" w:rsidRDefault="003D6799">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DB652A" w:rsidRDefault="00DA0514">
                <w:pPr>
                  <w:pStyle w:val="a4"/>
                </w:pPr>
                <w:r>
                  <w:rPr>
                    <w:rFonts w:hint="eastAsia"/>
                  </w:rPr>
                  <w:t>第</w:t>
                </w:r>
                <w:r w:rsidR="003D6799">
                  <w:fldChar w:fldCharType="begin"/>
                </w:r>
                <w:r>
                  <w:instrText xml:space="preserve"> PAGE  \* MERGEFORMAT </w:instrText>
                </w:r>
                <w:r w:rsidR="003D6799">
                  <w:fldChar w:fldCharType="separate"/>
                </w:r>
                <w:r w:rsidR="00C569BA">
                  <w:rPr>
                    <w:noProof/>
                  </w:rPr>
                  <w:t>4</w:t>
                </w:r>
                <w:r w:rsidR="003D6799">
                  <w:fldChar w:fldCharType="end"/>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A76" w:rsidRDefault="00332A76">
      <w:r>
        <w:separator/>
      </w:r>
    </w:p>
  </w:footnote>
  <w:footnote w:type="continuationSeparator" w:id="1">
    <w:p w:rsidR="00332A76" w:rsidRDefault="00332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2A" w:rsidRDefault="00DB652A">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pStyle w:val="1"/>
      <w:suff w:val="space"/>
      <w:lvlText w:val="%1 "/>
      <w:lvlJc w:val="left"/>
      <w:pPr>
        <w:ind w:left="0" w:firstLine="0"/>
      </w:pPr>
      <w:rPr>
        <w:rFonts w:hint="eastAsia"/>
      </w:rPr>
    </w:lvl>
    <w:lvl w:ilvl="1">
      <w:start w:val="1"/>
      <w:numFmt w:val="decimal"/>
      <w:pStyle w:val="2"/>
      <w:suff w:val="space"/>
      <w:lvlText w:val="%1.%2 "/>
      <w:lvlJc w:val="left"/>
      <w:pPr>
        <w:ind w:left="0" w:firstLine="0"/>
      </w:pPr>
      <w:rPr>
        <w:rFonts w:hint="eastAsia"/>
      </w:rPr>
    </w:lvl>
    <w:lvl w:ilvl="2">
      <w:start w:val="1"/>
      <w:numFmt w:val="decimal"/>
      <w:pStyle w:val="3"/>
      <w:suff w:val="space"/>
      <w:lvlText w:val="%1.%2.%3 "/>
      <w:lvlJc w:val="left"/>
      <w:pPr>
        <w:ind w:left="1276" w:firstLine="0"/>
      </w:pPr>
      <w:rPr>
        <w:rFonts w:hint="eastAsia"/>
      </w:rPr>
    </w:lvl>
    <w:lvl w:ilvl="3">
      <w:start w:val="1"/>
      <w:numFmt w:val="decimal"/>
      <w:suff w:val="space"/>
      <w:lvlText w:val="%1.%2.%3.%4 "/>
      <w:lvlJc w:val="left"/>
      <w:pPr>
        <w:ind w:left="540" w:firstLine="0"/>
      </w:pPr>
      <w:rPr>
        <w:rFonts w:hint="eastAsia"/>
      </w:rPr>
    </w:lvl>
    <w:lvl w:ilvl="4">
      <w:start w:val="1"/>
      <w:numFmt w:val="decimal"/>
      <w:suff w:val="space"/>
      <w:lvlText w:val="%1.%2.%3.%4.%5 "/>
      <w:lvlJc w:val="left"/>
      <w:pPr>
        <w:ind w:left="0" w:firstLine="0"/>
      </w:pPr>
      <w:rPr>
        <w:rFonts w:hint="eastAsia"/>
      </w:rPr>
    </w:lvl>
    <w:lvl w:ilvl="5">
      <w:start w:val="1"/>
      <w:numFmt w:val="decimal"/>
      <w:suff w:val="space"/>
      <w:lvlText w:val="%1.%2.%3.%4.%5.%6 "/>
      <w:lvlJc w:val="left"/>
      <w:pPr>
        <w:ind w:left="0" w:firstLine="0"/>
      </w:pPr>
      <w:rPr>
        <w:rFonts w:hint="eastAsia"/>
      </w:rPr>
    </w:lvl>
    <w:lvl w:ilvl="6">
      <w:start w:val="1"/>
      <w:numFmt w:val="decimal"/>
      <w:suff w:val="space"/>
      <w:lvlText w:val="%1.%2.%3.%4.%5.%6.%7"/>
      <w:lvlJc w:val="left"/>
      <w:pPr>
        <w:ind w:left="1296" w:hanging="1296"/>
      </w:pPr>
      <w:rPr>
        <w:rFonts w:hint="eastAsia"/>
      </w:rPr>
    </w:lvl>
    <w:lvl w:ilvl="7">
      <w:start w:val="1"/>
      <w:numFmt w:val="decimal"/>
      <w:suff w:val="space"/>
      <w:lvlText w:val="%1.%2.%3.%4.%5.%6.%7.%8"/>
      <w:lvlJc w:val="left"/>
      <w:pPr>
        <w:ind w:left="1440" w:hanging="1440"/>
      </w:pPr>
      <w:rPr>
        <w:rFonts w:hint="eastAsia"/>
      </w:rPr>
    </w:lvl>
    <w:lvl w:ilvl="8">
      <w:start w:val="1"/>
      <w:numFmt w:val="decimal"/>
      <w:suff w:val="space"/>
      <w:lvlText w:val="%1.%2.%3.%4.%5.%6.%7.%8.%9"/>
      <w:lvlJc w:val="left"/>
      <w:pPr>
        <w:ind w:left="1584" w:hanging="1584"/>
      </w:pPr>
      <w:rPr>
        <w:rFonts w:hint="eastAsia"/>
      </w:rPr>
    </w:lvl>
  </w:abstractNum>
  <w:abstractNum w:abstractNumId="1">
    <w:nsid w:val="0516431A"/>
    <w:multiLevelType w:val="multilevel"/>
    <w:tmpl w:val="0516431A"/>
    <w:lvl w:ilvl="0">
      <w:start w:val="1"/>
      <w:numFmt w:val="bullet"/>
      <w:lvlText w:val=""/>
      <w:lvlJc w:val="left"/>
      <w:pPr>
        <w:tabs>
          <w:tab w:val="left" w:pos="645"/>
        </w:tabs>
        <w:ind w:left="645" w:hanging="420"/>
      </w:pPr>
      <w:rPr>
        <w:rFonts w:ascii="Wingdings" w:hAnsi="Wingdings" w:hint="default"/>
      </w:rPr>
    </w:lvl>
    <w:lvl w:ilvl="1">
      <w:start w:val="1"/>
      <w:numFmt w:val="bullet"/>
      <w:lvlText w:val=""/>
      <w:lvlJc w:val="left"/>
      <w:pPr>
        <w:tabs>
          <w:tab w:val="left" w:pos="1065"/>
        </w:tabs>
        <w:ind w:left="1065" w:hanging="420"/>
      </w:pPr>
      <w:rPr>
        <w:rFonts w:ascii="Wingdings" w:hAnsi="Wingdings" w:hint="default"/>
      </w:rPr>
    </w:lvl>
    <w:lvl w:ilvl="2">
      <w:start w:val="1"/>
      <w:numFmt w:val="bullet"/>
      <w:lvlText w:val=""/>
      <w:lvlJc w:val="left"/>
      <w:pPr>
        <w:tabs>
          <w:tab w:val="left" w:pos="1485"/>
        </w:tabs>
        <w:ind w:left="1485" w:hanging="420"/>
      </w:pPr>
      <w:rPr>
        <w:rFonts w:ascii="Wingdings" w:hAnsi="Wingdings" w:hint="default"/>
      </w:rPr>
    </w:lvl>
    <w:lvl w:ilvl="3">
      <w:start w:val="1"/>
      <w:numFmt w:val="bullet"/>
      <w:lvlText w:val=""/>
      <w:lvlJc w:val="left"/>
      <w:pPr>
        <w:tabs>
          <w:tab w:val="left" w:pos="1905"/>
        </w:tabs>
        <w:ind w:left="1905" w:hanging="420"/>
      </w:pPr>
      <w:rPr>
        <w:rFonts w:ascii="Wingdings" w:hAnsi="Wingdings" w:hint="default"/>
      </w:rPr>
    </w:lvl>
    <w:lvl w:ilvl="4">
      <w:start w:val="1"/>
      <w:numFmt w:val="bullet"/>
      <w:lvlText w:val=""/>
      <w:lvlJc w:val="left"/>
      <w:pPr>
        <w:tabs>
          <w:tab w:val="left" w:pos="2325"/>
        </w:tabs>
        <w:ind w:left="2325" w:hanging="420"/>
      </w:pPr>
      <w:rPr>
        <w:rFonts w:ascii="Wingdings" w:hAnsi="Wingdings" w:hint="default"/>
      </w:rPr>
    </w:lvl>
    <w:lvl w:ilvl="5">
      <w:start w:val="1"/>
      <w:numFmt w:val="bullet"/>
      <w:lvlText w:val=""/>
      <w:lvlJc w:val="left"/>
      <w:pPr>
        <w:tabs>
          <w:tab w:val="left" w:pos="2745"/>
        </w:tabs>
        <w:ind w:left="2745" w:hanging="420"/>
      </w:pPr>
      <w:rPr>
        <w:rFonts w:ascii="Wingdings" w:hAnsi="Wingdings" w:hint="default"/>
      </w:rPr>
    </w:lvl>
    <w:lvl w:ilvl="6">
      <w:start w:val="1"/>
      <w:numFmt w:val="bullet"/>
      <w:lvlText w:val=""/>
      <w:lvlJc w:val="left"/>
      <w:pPr>
        <w:tabs>
          <w:tab w:val="left" w:pos="3165"/>
        </w:tabs>
        <w:ind w:left="3165" w:hanging="420"/>
      </w:pPr>
      <w:rPr>
        <w:rFonts w:ascii="Wingdings" w:hAnsi="Wingdings" w:hint="default"/>
      </w:rPr>
    </w:lvl>
    <w:lvl w:ilvl="7">
      <w:start w:val="1"/>
      <w:numFmt w:val="bullet"/>
      <w:lvlText w:val=""/>
      <w:lvlJc w:val="left"/>
      <w:pPr>
        <w:tabs>
          <w:tab w:val="left" w:pos="3585"/>
        </w:tabs>
        <w:ind w:left="3585" w:hanging="420"/>
      </w:pPr>
      <w:rPr>
        <w:rFonts w:ascii="Wingdings" w:hAnsi="Wingdings" w:hint="default"/>
      </w:rPr>
    </w:lvl>
    <w:lvl w:ilvl="8">
      <w:start w:val="1"/>
      <w:numFmt w:val="bullet"/>
      <w:lvlText w:val=""/>
      <w:lvlJc w:val="left"/>
      <w:pPr>
        <w:tabs>
          <w:tab w:val="left" w:pos="4005"/>
        </w:tabs>
        <w:ind w:left="4005" w:hanging="420"/>
      </w:pPr>
      <w:rPr>
        <w:rFonts w:ascii="Wingdings" w:hAnsi="Wingdings" w:hint="default"/>
      </w:rPr>
    </w:lvl>
  </w:abstractNum>
  <w:abstractNum w:abstractNumId="2">
    <w:nsid w:val="154236E0"/>
    <w:multiLevelType w:val="multilevel"/>
    <w:tmpl w:val="154236E0"/>
    <w:lvl w:ilvl="0">
      <w:start w:val="1"/>
      <w:numFmt w:val="bullet"/>
      <w:lvlText w:val=""/>
      <w:lvlJc w:val="left"/>
      <w:pPr>
        <w:tabs>
          <w:tab w:val="left" w:pos="645"/>
        </w:tabs>
        <w:ind w:left="645" w:hanging="420"/>
      </w:pPr>
      <w:rPr>
        <w:rFonts w:ascii="Wingdings" w:hAnsi="Wingdings" w:hint="default"/>
      </w:rPr>
    </w:lvl>
    <w:lvl w:ilvl="1">
      <w:start w:val="1"/>
      <w:numFmt w:val="bullet"/>
      <w:lvlText w:val=""/>
      <w:lvlJc w:val="left"/>
      <w:pPr>
        <w:tabs>
          <w:tab w:val="left" w:pos="1065"/>
        </w:tabs>
        <w:ind w:left="1065" w:hanging="420"/>
      </w:pPr>
      <w:rPr>
        <w:rFonts w:ascii="Wingdings" w:hAnsi="Wingdings" w:hint="default"/>
      </w:rPr>
    </w:lvl>
    <w:lvl w:ilvl="2">
      <w:start w:val="1"/>
      <w:numFmt w:val="bullet"/>
      <w:lvlText w:val=""/>
      <w:lvlJc w:val="left"/>
      <w:pPr>
        <w:tabs>
          <w:tab w:val="left" w:pos="1485"/>
        </w:tabs>
        <w:ind w:left="1485" w:hanging="420"/>
      </w:pPr>
      <w:rPr>
        <w:rFonts w:ascii="Wingdings" w:hAnsi="Wingdings" w:hint="default"/>
      </w:rPr>
    </w:lvl>
    <w:lvl w:ilvl="3">
      <w:start w:val="1"/>
      <w:numFmt w:val="bullet"/>
      <w:lvlText w:val=""/>
      <w:lvlJc w:val="left"/>
      <w:pPr>
        <w:tabs>
          <w:tab w:val="left" w:pos="1905"/>
        </w:tabs>
        <w:ind w:left="1905" w:hanging="420"/>
      </w:pPr>
      <w:rPr>
        <w:rFonts w:ascii="Wingdings" w:hAnsi="Wingdings" w:hint="default"/>
      </w:rPr>
    </w:lvl>
    <w:lvl w:ilvl="4">
      <w:start w:val="1"/>
      <w:numFmt w:val="bullet"/>
      <w:lvlText w:val=""/>
      <w:lvlJc w:val="left"/>
      <w:pPr>
        <w:tabs>
          <w:tab w:val="left" w:pos="2325"/>
        </w:tabs>
        <w:ind w:left="2325" w:hanging="420"/>
      </w:pPr>
      <w:rPr>
        <w:rFonts w:ascii="Wingdings" w:hAnsi="Wingdings" w:hint="default"/>
      </w:rPr>
    </w:lvl>
    <w:lvl w:ilvl="5">
      <w:start w:val="1"/>
      <w:numFmt w:val="bullet"/>
      <w:lvlText w:val=""/>
      <w:lvlJc w:val="left"/>
      <w:pPr>
        <w:tabs>
          <w:tab w:val="left" w:pos="2745"/>
        </w:tabs>
        <w:ind w:left="2745" w:hanging="420"/>
      </w:pPr>
      <w:rPr>
        <w:rFonts w:ascii="Wingdings" w:hAnsi="Wingdings" w:hint="default"/>
      </w:rPr>
    </w:lvl>
    <w:lvl w:ilvl="6">
      <w:start w:val="1"/>
      <w:numFmt w:val="bullet"/>
      <w:lvlText w:val=""/>
      <w:lvlJc w:val="left"/>
      <w:pPr>
        <w:tabs>
          <w:tab w:val="left" w:pos="3165"/>
        </w:tabs>
        <w:ind w:left="3165" w:hanging="420"/>
      </w:pPr>
      <w:rPr>
        <w:rFonts w:ascii="Wingdings" w:hAnsi="Wingdings" w:hint="default"/>
      </w:rPr>
    </w:lvl>
    <w:lvl w:ilvl="7">
      <w:start w:val="1"/>
      <w:numFmt w:val="bullet"/>
      <w:lvlText w:val=""/>
      <w:lvlJc w:val="left"/>
      <w:pPr>
        <w:tabs>
          <w:tab w:val="left" w:pos="3585"/>
        </w:tabs>
        <w:ind w:left="3585" w:hanging="420"/>
      </w:pPr>
      <w:rPr>
        <w:rFonts w:ascii="Wingdings" w:hAnsi="Wingdings" w:hint="default"/>
      </w:rPr>
    </w:lvl>
    <w:lvl w:ilvl="8">
      <w:start w:val="1"/>
      <w:numFmt w:val="bullet"/>
      <w:lvlText w:val=""/>
      <w:lvlJc w:val="left"/>
      <w:pPr>
        <w:tabs>
          <w:tab w:val="left" w:pos="4005"/>
        </w:tabs>
        <w:ind w:left="4005" w:hanging="420"/>
      </w:pPr>
      <w:rPr>
        <w:rFonts w:ascii="Wingdings" w:hAnsi="Wingdings" w:hint="default"/>
      </w:rPr>
    </w:lvl>
  </w:abstractNum>
  <w:abstractNum w:abstractNumId="3">
    <w:nsid w:val="1CE8351D"/>
    <w:multiLevelType w:val="multilevel"/>
    <w:tmpl w:val="1CE8351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D667BA2"/>
    <w:multiLevelType w:val="multilevel"/>
    <w:tmpl w:val="1D667BA2"/>
    <w:lvl w:ilvl="0">
      <w:start w:val="1"/>
      <w:numFmt w:val="bullet"/>
      <w:lvlText w:val=""/>
      <w:lvlJc w:val="left"/>
      <w:pPr>
        <w:tabs>
          <w:tab w:val="left" w:pos="645"/>
        </w:tabs>
        <w:ind w:left="645" w:hanging="420"/>
      </w:pPr>
      <w:rPr>
        <w:rFonts w:ascii="Wingdings" w:hAnsi="Wingdings" w:hint="default"/>
      </w:rPr>
    </w:lvl>
    <w:lvl w:ilvl="1">
      <w:start w:val="1"/>
      <w:numFmt w:val="lowerLetter"/>
      <w:lvlText w:val="%2)"/>
      <w:lvlJc w:val="left"/>
      <w:pPr>
        <w:tabs>
          <w:tab w:val="left" w:pos="1065"/>
        </w:tabs>
        <w:ind w:left="1065" w:hanging="420"/>
      </w:pPr>
    </w:lvl>
    <w:lvl w:ilvl="2">
      <w:start w:val="1"/>
      <w:numFmt w:val="lowerRoman"/>
      <w:lvlText w:val="%3."/>
      <w:lvlJc w:val="right"/>
      <w:pPr>
        <w:tabs>
          <w:tab w:val="left" w:pos="1485"/>
        </w:tabs>
        <w:ind w:left="1485" w:hanging="420"/>
      </w:pPr>
    </w:lvl>
    <w:lvl w:ilvl="3">
      <w:start w:val="1"/>
      <w:numFmt w:val="decimal"/>
      <w:lvlText w:val="%4."/>
      <w:lvlJc w:val="left"/>
      <w:pPr>
        <w:tabs>
          <w:tab w:val="left" w:pos="1905"/>
        </w:tabs>
        <w:ind w:left="1905" w:hanging="420"/>
      </w:pPr>
    </w:lvl>
    <w:lvl w:ilvl="4">
      <w:start w:val="1"/>
      <w:numFmt w:val="lowerLetter"/>
      <w:lvlText w:val="%5)"/>
      <w:lvlJc w:val="left"/>
      <w:pPr>
        <w:tabs>
          <w:tab w:val="left" w:pos="2325"/>
        </w:tabs>
        <w:ind w:left="2325" w:hanging="420"/>
      </w:pPr>
    </w:lvl>
    <w:lvl w:ilvl="5">
      <w:start w:val="1"/>
      <w:numFmt w:val="lowerRoman"/>
      <w:lvlText w:val="%6."/>
      <w:lvlJc w:val="right"/>
      <w:pPr>
        <w:tabs>
          <w:tab w:val="left" w:pos="2745"/>
        </w:tabs>
        <w:ind w:left="2745" w:hanging="420"/>
      </w:pPr>
    </w:lvl>
    <w:lvl w:ilvl="6">
      <w:start w:val="1"/>
      <w:numFmt w:val="decimal"/>
      <w:lvlText w:val="%7."/>
      <w:lvlJc w:val="left"/>
      <w:pPr>
        <w:tabs>
          <w:tab w:val="left" w:pos="3165"/>
        </w:tabs>
        <w:ind w:left="3165" w:hanging="420"/>
      </w:pPr>
    </w:lvl>
    <w:lvl w:ilvl="7">
      <w:start w:val="1"/>
      <w:numFmt w:val="lowerLetter"/>
      <w:lvlText w:val="%8)"/>
      <w:lvlJc w:val="left"/>
      <w:pPr>
        <w:tabs>
          <w:tab w:val="left" w:pos="3585"/>
        </w:tabs>
        <w:ind w:left="3585" w:hanging="420"/>
      </w:pPr>
    </w:lvl>
    <w:lvl w:ilvl="8">
      <w:start w:val="1"/>
      <w:numFmt w:val="lowerRoman"/>
      <w:lvlText w:val="%9."/>
      <w:lvlJc w:val="right"/>
      <w:pPr>
        <w:tabs>
          <w:tab w:val="left" w:pos="4005"/>
        </w:tabs>
        <w:ind w:left="4005" w:hanging="420"/>
      </w:pPr>
    </w:lvl>
  </w:abstractNum>
  <w:abstractNum w:abstractNumId="5">
    <w:nsid w:val="36C3142A"/>
    <w:multiLevelType w:val="multilevel"/>
    <w:tmpl w:val="36C3142A"/>
    <w:lvl w:ilvl="0">
      <w:start w:val="1"/>
      <w:numFmt w:val="bullet"/>
      <w:lvlText w:val=""/>
      <w:lvlJc w:val="left"/>
      <w:pPr>
        <w:tabs>
          <w:tab w:val="left" w:pos="645"/>
        </w:tabs>
        <w:ind w:left="645" w:hanging="420"/>
      </w:pPr>
      <w:rPr>
        <w:rFonts w:ascii="Wingdings" w:hAnsi="Wingdings" w:hint="default"/>
      </w:rPr>
    </w:lvl>
    <w:lvl w:ilvl="1">
      <w:start w:val="1"/>
      <w:numFmt w:val="bullet"/>
      <w:lvlText w:val=""/>
      <w:lvlJc w:val="left"/>
      <w:pPr>
        <w:tabs>
          <w:tab w:val="left" w:pos="1065"/>
        </w:tabs>
        <w:ind w:left="1065" w:hanging="420"/>
      </w:pPr>
      <w:rPr>
        <w:rFonts w:ascii="Wingdings" w:hAnsi="Wingdings" w:hint="default"/>
      </w:rPr>
    </w:lvl>
    <w:lvl w:ilvl="2">
      <w:start w:val="1"/>
      <w:numFmt w:val="bullet"/>
      <w:lvlText w:val=""/>
      <w:lvlJc w:val="left"/>
      <w:pPr>
        <w:tabs>
          <w:tab w:val="left" w:pos="1485"/>
        </w:tabs>
        <w:ind w:left="1485" w:hanging="420"/>
      </w:pPr>
      <w:rPr>
        <w:rFonts w:ascii="Wingdings" w:hAnsi="Wingdings" w:hint="default"/>
      </w:rPr>
    </w:lvl>
    <w:lvl w:ilvl="3">
      <w:start w:val="1"/>
      <w:numFmt w:val="bullet"/>
      <w:lvlText w:val=""/>
      <w:lvlJc w:val="left"/>
      <w:pPr>
        <w:tabs>
          <w:tab w:val="left" w:pos="1905"/>
        </w:tabs>
        <w:ind w:left="1905" w:hanging="420"/>
      </w:pPr>
      <w:rPr>
        <w:rFonts w:ascii="Wingdings" w:hAnsi="Wingdings" w:hint="default"/>
      </w:rPr>
    </w:lvl>
    <w:lvl w:ilvl="4">
      <w:start w:val="1"/>
      <w:numFmt w:val="bullet"/>
      <w:lvlText w:val=""/>
      <w:lvlJc w:val="left"/>
      <w:pPr>
        <w:tabs>
          <w:tab w:val="left" w:pos="2325"/>
        </w:tabs>
        <w:ind w:left="2325" w:hanging="420"/>
      </w:pPr>
      <w:rPr>
        <w:rFonts w:ascii="Wingdings" w:hAnsi="Wingdings" w:hint="default"/>
      </w:rPr>
    </w:lvl>
    <w:lvl w:ilvl="5">
      <w:start w:val="1"/>
      <w:numFmt w:val="bullet"/>
      <w:lvlText w:val=""/>
      <w:lvlJc w:val="left"/>
      <w:pPr>
        <w:tabs>
          <w:tab w:val="left" w:pos="2745"/>
        </w:tabs>
        <w:ind w:left="2745" w:hanging="420"/>
      </w:pPr>
      <w:rPr>
        <w:rFonts w:ascii="Wingdings" w:hAnsi="Wingdings" w:hint="default"/>
      </w:rPr>
    </w:lvl>
    <w:lvl w:ilvl="6">
      <w:start w:val="1"/>
      <w:numFmt w:val="bullet"/>
      <w:lvlText w:val=""/>
      <w:lvlJc w:val="left"/>
      <w:pPr>
        <w:tabs>
          <w:tab w:val="left" w:pos="3165"/>
        </w:tabs>
        <w:ind w:left="3165" w:hanging="420"/>
      </w:pPr>
      <w:rPr>
        <w:rFonts w:ascii="Wingdings" w:hAnsi="Wingdings" w:hint="default"/>
      </w:rPr>
    </w:lvl>
    <w:lvl w:ilvl="7">
      <w:start w:val="1"/>
      <w:numFmt w:val="bullet"/>
      <w:lvlText w:val=""/>
      <w:lvlJc w:val="left"/>
      <w:pPr>
        <w:tabs>
          <w:tab w:val="left" w:pos="3585"/>
        </w:tabs>
        <w:ind w:left="3585" w:hanging="420"/>
      </w:pPr>
      <w:rPr>
        <w:rFonts w:ascii="Wingdings" w:hAnsi="Wingdings" w:hint="default"/>
      </w:rPr>
    </w:lvl>
    <w:lvl w:ilvl="8">
      <w:start w:val="1"/>
      <w:numFmt w:val="bullet"/>
      <w:lvlText w:val=""/>
      <w:lvlJc w:val="left"/>
      <w:pPr>
        <w:tabs>
          <w:tab w:val="left" w:pos="4005"/>
        </w:tabs>
        <w:ind w:left="4005" w:hanging="420"/>
      </w:pPr>
      <w:rPr>
        <w:rFonts w:ascii="Wingdings" w:hAnsi="Wingdings" w:hint="default"/>
      </w:rPr>
    </w:lvl>
  </w:abstractNum>
  <w:abstractNum w:abstractNumId="6">
    <w:nsid w:val="3FF00D66"/>
    <w:multiLevelType w:val="multilevel"/>
    <w:tmpl w:val="3FF00D6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481F15F9"/>
    <w:multiLevelType w:val="multilevel"/>
    <w:tmpl w:val="481F15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C0E69CA"/>
    <w:multiLevelType w:val="multilevel"/>
    <w:tmpl w:val="4C0E69CA"/>
    <w:lvl w:ilvl="0">
      <w:start w:val="1"/>
      <w:numFmt w:val="bullet"/>
      <w:lvlText w:val=""/>
      <w:lvlJc w:val="left"/>
      <w:pPr>
        <w:tabs>
          <w:tab w:val="left" w:pos="645"/>
        </w:tabs>
        <w:ind w:left="645" w:hanging="420"/>
      </w:pPr>
      <w:rPr>
        <w:rFonts w:ascii="Wingdings" w:hAnsi="Wingdings" w:hint="default"/>
      </w:rPr>
    </w:lvl>
    <w:lvl w:ilvl="1">
      <w:start w:val="1"/>
      <w:numFmt w:val="bullet"/>
      <w:lvlText w:val=""/>
      <w:lvlJc w:val="left"/>
      <w:pPr>
        <w:tabs>
          <w:tab w:val="left" w:pos="1065"/>
        </w:tabs>
        <w:ind w:left="1065" w:hanging="420"/>
      </w:pPr>
      <w:rPr>
        <w:rFonts w:ascii="Wingdings" w:hAnsi="Wingdings" w:hint="default"/>
      </w:rPr>
    </w:lvl>
    <w:lvl w:ilvl="2">
      <w:start w:val="1"/>
      <w:numFmt w:val="bullet"/>
      <w:lvlText w:val=""/>
      <w:lvlJc w:val="left"/>
      <w:pPr>
        <w:tabs>
          <w:tab w:val="left" w:pos="1485"/>
        </w:tabs>
        <w:ind w:left="1485" w:hanging="420"/>
      </w:pPr>
      <w:rPr>
        <w:rFonts w:ascii="Wingdings" w:hAnsi="Wingdings" w:hint="default"/>
      </w:rPr>
    </w:lvl>
    <w:lvl w:ilvl="3">
      <w:start w:val="1"/>
      <w:numFmt w:val="bullet"/>
      <w:lvlText w:val=""/>
      <w:lvlJc w:val="left"/>
      <w:pPr>
        <w:tabs>
          <w:tab w:val="left" w:pos="1905"/>
        </w:tabs>
        <w:ind w:left="1905" w:hanging="420"/>
      </w:pPr>
      <w:rPr>
        <w:rFonts w:ascii="Wingdings" w:hAnsi="Wingdings" w:hint="default"/>
      </w:rPr>
    </w:lvl>
    <w:lvl w:ilvl="4">
      <w:start w:val="1"/>
      <w:numFmt w:val="bullet"/>
      <w:lvlText w:val=""/>
      <w:lvlJc w:val="left"/>
      <w:pPr>
        <w:tabs>
          <w:tab w:val="left" w:pos="2325"/>
        </w:tabs>
        <w:ind w:left="2325" w:hanging="420"/>
      </w:pPr>
      <w:rPr>
        <w:rFonts w:ascii="Wingdings" w:hAnsi="Wingdings" w:hint="default"/>
      </w:rPr>
    </w:lvl>
    <w:lvl w:ilvl="5">
      <w:start w:val="1"/>
      <w:numFmt w:val="bullet"/>
      <w:lvlText w:val=""/>
      <w:lvlJc w:val="left"/>
      <w:pPr>
        <w:tabs>
          <w:tab w:val="left" w:pos="2745"/>
        </w:tabs>
        <w:ind w:left="2745" w:hanging="420"/>
      </w:pPr>
      <w:rPr>
        <w:rFonts w:ascii="Wingdings" w:hAnsi="Wingdings" w:hint="default"/>
      </w:rPr>
    </w:lvl>
    <w:lvl w:ilvl="6">
      <w:start w:val="1"/>
      <w:numFmt w:val="bullet"/>
      <w:lvlText w:val=""/>
      <w:lvlJc w:val="left"/>
      <w:pPr>
        <w:tabs>
          <w:tab w:val="left" w:pos="3165"/>
        </w:tabs>
        <w:ind w:left="3165" w:hanging="420"/>
      </w:pPr>
      <w:rPr>
        <w:rFonts w:ascii="Wingdings" w:hAnsi="Wingdings" w:hint="default"/>
      </w:rPr>
    </w:lvl>
    <w:lvl w:ilvl="7">
      <w:start w:val="1"/>
      <w:numFmt w:val="bullet"/>
      <w:lvlText w:val=""/>
      <w:lvlJc w:val="left"/>
      <w:pPr>
        <w:tabs>
          <w:tab w:val="left" w:pos="3585"/>
        </w:tabs>
        <w:ind w:left="3585" w:hanging="420"/>
      </w:pPr>
      <w:rPr>
        <w:rFonts w:ascii="Wingdings" w:hAnsi="Wingdings" w:hint="default"/>
      </w:rPr>
    </w:lvl>
    <w:lvl w:ilvl="8">
      <w:start w:val="1"/>
      <w:numFmt w:val="bullet"/>
      <w:lvlText w:val=""/>
      <w:lvlJc w:val="left"/>
      <w:pPr>
        <w:tabs>
          <w:tab w:val="left" w:pos="4005"/>
        </w:tabs>
        <w:ind w:left="4005" w:hanging="420"/>
      </w:pPr>
      <w:rPr>
        <w:rFonts w:ascii="Wingdings" w:hAnsi="Wingdings" w:hint="default"/>
      </w:rPr>
    </w:lvl>
  </w:abstractNum>
  <w:abstractNum w:abstractNumId="9">
    <w:nsid w:val="640C6C2B"/>
    <w:multiLevelType w:val="multilevel"/>
    <w:tmpl w:val="640C6C2B"/>
    <w:lvl w:ilvl="0">
      <w:start w:val="1"/>
      <w:numFmt w:val="bullet"/>
      <w:lvlText w:val=""/>
      <w:lvlJc w:val="left"/>
      <w:pPr>
        <w:tabs>
          <w:tab w:val="left" w:pos="645"/>
        </w:tabs>
        <w:ind w:left="645" w:hanging="420"/>
      </w:pPr>
      <w:rPr>
        <w:rFonts w:ascii="Wingdings" w:hAnsi="Wingdings" w:hint="default"/>
      </w:rPr>
    </w:lvl>
    <w:lvl w:ilvl="1">
      <w:start w:val="1"/>
      <w:numFmt w:val="bullet"/>
      <w:lvlText w:val=""/>
      <w:lvlJc w:val="left"/>
      <w:pPr>
        <w:tabs>
          <w:tab w:val="left" w:pos="1065"/>
        </w:tabs>
        <w:ind w:left="1065" w:hanging="420"/>
      </w:pPr>
      <w:rPr>
        <w:rFonts w:ascii="Wingdings" w:hAnsi="Wingdings" w:hint="default"/>
      </w:rPr>
    </w:lvl>
    <w:lvl w:ilvl="2">
      <w:start w:val="1"/>
      <w:numFmt w:val="bullet"/>
      <w:lvlText w:val=""/>
      <w:lvlJc w:val="left"/>
      <w:pPr>
        <w:tabs>
          <w:tab w:val="left" w:pos="1485"/>
        </w:tabs>
        <w:ind w:left="1485" w:hanging="420"/>
      </w:pPr>
      <w:rPr>
        <w:rFonts w:ascii="Wingdings" w:hAnsi="Wingdings" w:hint="default"/>
      </w:rPr>
    </w:lvl>
    <w:lvl w:ilvl="3">
      <w:start w:val="1"/>
      <w:numFmt w:val="bullet"/>
      <w:lvlText w:val=""/>
      <w:lvlJc w:val="left"/>
      <w:pPr>
        <w:tabs>
          <w:tab w:val="left" w:pos="1905"/>
        </w:tabs>
        <w:ind w:left="1905" w:hanging="420"/>
      </w:pPr>
      <w:rPr>
        <w:rFonts w:ascii="Wingdings" w:hAnsi="Wingdings" w:hint="default"/>
      </w:rPr>
    </w:lvl>
    <w:lvl w:ilvl="4">
      <w:start w:val="1"/>
      <w:numFmt w:val="bullet"/>
      <w:lvlText w:val=""/>
      <w:lvlJc w:val="left"/>
      <w:pPr>
        <w:tabs>
          <w:tab w:val="left" w:pos="2325"/>
        </w:tabs>
        <w:ind w:left="2325" w:hanging="420"/>
      </w:pPr>
      <w:rPr>
        <w:rFonts w:ascii="Wingdings" w:hAnsi="Wingdings" w:hint="default"/>
      </w:rPr>
    </w:lvl>
    <w:lvl w:ilvl="5">
      <w:start w:val="1"/>
      <w:numFmt w:val="bullet"/>
      <w:lvlText w:val=""/>
      <w:lvlJc w:val="left"/>
      <w:pPr>
        <w:tabs>
          <w:tab w:val="left" w:pos="2745"/>
        </w:tabs>
        <w:ind w:left="2745" w:hanging="420"/>
      </w:pPr>
      <w:rPr>
        <w:rFonts w:ascii="Wingdings" w:hAnsi="Wingdings" w:hint="default"/>
      </w:rPr>
    </w:lvl>
    <w:lvl w:ilvl="6">
      <w:start w:val="1"/>
      <w:numFmt w:val="bullet"/>
      <w:lvlText w:val=""/>
      <w:lvlJc w:val="left"/>
      <w:pPr>
        <w:tabs>
          <w:tab w:val="left" w:pos="3165"/>
        </w:tabs>
        <w:ind w:left="3165" w:hanging="420"/>
      </w:pPr>
      <w:rPr>
        <w:rFonts w:ascii="Wingdings" w:hAnsi="Wingdings" w:hint="default"/>
      </w:rPr>
    </w:lvl>
    <w:lvl w:ilvl="7">
      <w:start w:val="1"/>
      <w:numFmt w:val="bullet"/>
      <w:lvlText w:val=""/>
      <w:lvlJc w:val="left"/>
      <w:pPr>
        <w:tabs>
          <w:tab w:val="left" w:pos="3585"/>
        </w:tabs>
        <w:ind w:left="3585" w:hanging="420"/>
      </w:pPr>
      <w:rPr>
        <w:rFonts w:ascii="Wingdings" w:hAnsi="Wingdings" w:hint="default"/>
      </w:rPr>
    </w:lvl>
    <w:lvl w:ilvl="8">
      <w:start w:val="1"/>
      <w:numFmt w:val="bullet"/>
      <w:lvlText w:val=""/>
      <w:lvlJc w:val="left"/>
      <w:pPr>
        <w:tabs>
          <w:tab w:val="left" w:pos="4005"/>
        </w:tabs>
        <w:ind w:left="4005" w:hanging="420"/>
      </w:pPr>
      <w:rPr>
        <w:rFonts w:ascii="Wingdings" w:hAnsi="Wingdings" w:hint="default"/>
      </w:rPr>
    </w:lvl>
  </w:abstractNum>
  <w:abstractNum w:abstractNumId="10">
    <w:nsid w:val="734C02B2"/>
    <w:multiLevelType w:val="multilevel"/>
    <w:tmpl w:val="734C02B2"/>
    <w:lvl w:ilvl="0">
      <w:start w:val="1"/>
      <w:numFmt w:val="bullet"/>
      <w:lvlText w:val=""/>
      <w:lvlJc w:val="left"/>
      <w:pPr>
        <w:tabs>
          <w:tab w:val="left" w:pos="645"/>
        </w:tabs>
        <w:ind w:left="645" w:hanging="420"/>
      </w:pPr>
      <w:rPr>
        <w:rFonts w:ascii="Wingdings" w:hAnsi="Wingdings" w:hint="default"/>
      </w:rPr>
    </w:lvl>
    <w:lvl w:ilvl="1">
      <w:start w:val="1"/>
      <w:numFmt w:val="bullet"/>
      <w:lvlText w:val=""/>
      <w:lvlJc w:val="left"/>
      <w:pPr>
        <w:tabs>
          <w:tab w:val="left" w:pos="1065"/>
        </w:tabs>
        <w:ind w:left="1065" w:hanging="420"/>
      </w:pPr>
      <w:rPr>
        <w:rFonts w:ascii="Wingdings" w:hAnsi="Wingdings" w:hint="default"/>
      </w:rPr>
    </w:lvl>
    <w:lvl w:ilvl="2">
      <w:start w:val="1"/>
      <w:numFmt w:val="bullet"/>
      <w:lvlText w:val=""/>
      <w:lvlJc w:val="left"/>
      <w:pPr>
        <w:tabs>
          <w:tab w:val="left" w:pos="1485"/>
        </w:tabs>
        <w:ind w:left="1485" w:hanging="420"/>
      </w:pPr>
      <w:rPr>
        <w:rFonts w:ascii="Wingdings" w:hAnsi="Wingdings" w:hint="default"/>
      </w:rPr>
    </w:lvl>
    <w:lvl w:ilvl="3">
      <w:start w:val="1"/>
      <w:numFmt w:val="bullet"/>
      <w:lvlText w:val=""/>
      <w:lvlJc w:val="left"/>
      <w:pPr>
        <w:tabs>
          <w:tab w:val="left" w:pos="1905"/>
        </w:tabs>
        <w:ind w:left="1905" w:hanging="420"/>
      </w:pPr>
      <w:rPr>
        <w:rFonts w:ascii="Wingdings" w:hAnsi="Wingdings" w:hint="default"/>
      </w:rPr>
    </w:lvl>
    <w:lvl w:ilvl="4">
      <w:start w:val="1"/>
      <w:numFmt w:val="bullet"/>
      <w:lvlText w:val=""/>
      <w:lvlJc w:val="left"/>
      <w:pPr>
        <w:tabs>
          <w:tab w:val="left" w:pos="2325"/>
        </w:tabs>
        <w:ind w:left="2325" w:hanging="420"/>
      </w:pPr>
      <w:rPr>
        <w:rFonts w:ascii="Wingdings" w:hAnsi="Wingdings" w:hint="default"/>
      </w:rPr>
    </w:lvl>
    <w:lvl w:ilvl="5">
      <w:start w:val="1"/>
      <w:numFmt w:val="bullet"/>
      <w:lvlText w:val=""/>
      <w:lvlJc w:val="left"/>
      <w:pPr>
        <w:tabs>
          <w:tab w:val="left" w:pos="2745"/>
        </w:tabs>
        <w:ind w:left="2745" w:hanging="420"/>
      </w:pPr>
      <w:rPr>
        <w:rFonts w:ascii="Wingdings" w:hAnsi="Wingdings" w:hint="default"/>
      </w:rPr>
    </w:lvl>
    <w:lvl w:ilvl="6">
      <w:start w:val="1"/>
      <w:numFmt w:val="bullet"/>
      <w:lvlText w:val=""/>
      <w:lvlJc w:val="left"/>
      <w:pPr>
        <w:tabs>
          <w:tab w:val="left" w:pos="3165"/>
        </w:tabs>
        <w:ind w:left="3165" w:hanging="420"/>
      </w:pPr>
      <w:rPr>
        <w:rFonts w:ascii="Wingdings" w:hAnsi="Wingdings" w:hint="default"/>
      </w:rPr>
    </w:lvl>
    <w:lvl w:ilvl="7">
      <w:start w:val="1"/>
      <w:numFmt w:val="bullet"/>
      <w:lvlText w:val=""/>
      <w:lvlJc w:val="left"/>
      <w:pPr>
        <w:tabs>
          <w:tab w:val="left" w:pos="3585"/>
        </w:tabs>
        <w:ind w:left="3585" w:hanging="420"/>
      </w:pPr>
      <w:rPr>
        <w:rFonts w:ascii="Wingdings" w:hAnsi="Wingdings" w:hint="default"/>
      </w:rPr>
    </w:lvl>
    <w:lvl w:ilvl="8">
      <w:start w:val="1"/>
      <w:numFmt w:val="bullet"/>
      <w:lvlText w:val=""/>
      <w:lvlJc w:val="left"/>
      <w:pPr>
        <w:tabs>
          <w:tab w:val="left" w:pos="4005"/>
        </w:tabs>
        <w:ind w:left="4005" w:hanging="420"/>
      </w:pPr>
      <w:rPr>
        <w:rFonts w:ascii="Wingdings" w:hAnsi="Wingdings" w:hint="default"/>
      </w:rPr>
    </w:lvl>
  </w:abstractNum>
  <w:abstractNum w:abstractNumId="11">
    <w:nsid w:val="789D6444"/>
    <w:multiLevelType w:val="multilevel"/>
    <w:tmpl w:val="789D6444"/>
    <w:lvl w:ilvl="0">
      <w:start w:val="1"/>
      <w:numFmt w:val="bullet"/>
      <w:lvlText w:val=""/>
      <w:lvlJc w:val="left"/>
      <w:pPr>
        <w:tabs>
          <w:tab w:val="left" w:pos="645"/>
        </w:tabs>
        <w:ind w:left="645" w:hanging="420"/>
      </w:pPr>
      <w:rPr>
        <w:rFonts w:ascii="Wingdings" w:hAnsi="Wingdings" w:hint="default"/>
      </w:rPr>
    </w:lvl>
    <w:lvl w:ilvl="1">
      <w:start w:val="1"/>
      <w:numFmt w:val="lowerLetter"/>
      <w:lvlText w:val="%2)"/>
      <w:lvlJc w:val="left"/>
      <w:pPr>
        <w:tabs>
          <w:tab w:val="left" w:pos="1065"/>
        </w:tabs>
        <w:ind w:left="1065" w:hanging="420"/>
      </w:pPr>
    </w:lvl>
    <w:lvl w:ilvl="2">
      <w:start w:val="1"/>
      <w:numFmt w:val="lowerRoman"/>
      <w:lvlText w:val="%3."/>
      <w:lvlJc w:val="right"/>
      <w:pPr>
        <w:tabs>
          <w:tab w:val="left" w:pos="1485"/>
        </w:tabs>
        <w:ind w:left="1485" w:hanging="420"/>
      </w:pPr>
    </w:lvl>
    <w:lvl w:ilvl="3">
      <w:start w:val="1"/>
      <w:numFmt w:val="decimal"/>
      <w:lvlText w:val="%4."/>
      <w:lvlJc w:val="left"/>
      <w:pPr>
        <w:tabs>
          <w:tab w:val="left" w:pos="1905"/>
        </w:tabs>
        <w:ind w:left="1905" w:hanging="420"/>
      </w:pPr>
    </w:lvl>
    <w:lvl w:ilvl="4">
      <w:start w:val="1"/>
      <w:numFmt w:val="lowerLetter"/>
      <w:lvlText w:val="%5)"/>
      <w:lvlJc w:val="left"/>
      <w:pPr>
        <w:tabs>
          <w:tab w:val="left" w:pos="2325"/>
        </w:tabs>
        <w:ind w:left="2325" w:hanging="420"/>
      </w:pPr>
    </w:lvl>
    <w:lvl w:ilvl="5">
      <w:start w:val="1"/>
      <w:numFmt w:val="lowerRoman"/>
      <w:lvlText w:val="%6."/>
      <w:lvlJc w:val="right"/>
      <w:pPr>
        <w:tabs>
          <w:tab w:val="left" w:pos="2745"/>
        </w:tabs>
        <w:ind w:left="2745" w:hanging="420"/>
      </w:pPr>
    </w:lvl>
    <w:lvl w:ilvl="6">
      <w:start w:val="1"/>
      <w:numFmt w:val="decimal"/>
      <w:lvlText w:val="%7."/>
      <w:lvlJc w:val="left"/>
      <w:pPr>
        <w:tabs>
          <w:tab w:val="left" w:pos="3165"/>
        </w:tabs>
        <w:ind w:left="3165" w:hanging="420"/>
      </w:pPr>
    </w:lvl>
    <w:lvl w:ilvl="7">
      <w:start w:val="1"/>
      <w:numFmt w:val="lowerLetter"/>
      <w:lvlText w:val="%8)"/>
      <w:lvlJc w:val="left"/>
      <w:pPr>
        <w:tabs>
          <w:tab w:val="left" w:pos="3585"/>
        </w:tabs>
        <w:ind w:left="3585" w:hanging="420"/>
      </w:pPr>
    </w:lvl>
    <w:lvl w:ilvl="8">
      <w:start w:val="1"/>
      <w:numFmt w:val="lowerRoman"/>
      <w:lvlText w:val="%9."/>
      <w:lvlJc w:val="right"/>
      <w:pPr>
        <w:tabs>
          <w:tab w:val="left" w:pos="4005"/>
        </w:tabs>
        <w:ind w:left="4005" w:hanging="420"/>
      </w:pPr>
    </w:lvl>
  </w:abstractNum>
  <w:num w:numId="1">
    <w:abstractNumId w:val="0"/>
  </w:num>
  <w:num w:numId="2">
    <w:abstractNumId w:val="6"/>
  </w:num>
  <w:num w:numId="3">
    <w:abstractNumId w:val="8"/>
  </w:num>
  <w:num w:numId="4">
    <w:abstractNumId w:val="9"/>
  </w:num>
  <w:num w:numId="5">
    <w:abstractNumId w:val="11"/>
  </w:num>
  <w:num w:numId="6">
    <w:abstractNumId w:val="4"/>
  </w:num>
  <w:num w:numId="7">
    <w:abstractNumId w:val="10"/>
  </w:num>
  <w:num w:numId="8">
    <w:abstractNumId w:val="1"/>
  </w:num>
  <w:num w:numId="9">
    <w:abstractNumId w:val="5"/>
  </w:num>
  <w:num w:numId="10">
    <w:abstractNumId w:val="2"/>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Wei">
    <w15:presenceInfo w15:providerId="Windows Live" w15:userId="bdd81d948804c66c"/>
  </w15:person>
  <w15:person w15:author="乐 加金">
    <w15:presenceInfo w15:providerId="Windows Live" w15:userId="e8408e37595d4da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C0B"/>
    <w:rsid w:val="00121AD9"/>
    <w:rsid w:val="001A1524"/>
    <w:rsid w:val="001D3337"/>
    <w:rsid w:val="002B1AD5"/>
    <w:rsid w:val="00332A76"/>
    <w:rsid w:val="003D6799"/>
    <w:rsid w:val="003F1348"/>
    <w:rsid w:val="004368F2"/>
    <w:rsid w:val="00505CC5"/>
    <w:rsid w:val="0053432D"/>
    <w:rsid w:val="005878F5"/>
    <w:rsid w:val="005902EE"/>
    <w:rsid w:val="005A2F00"/>
    <w:rsid w:val="0064502E"/>
    <w:rsid w:val="00670AFC"/>
    <w:rsid w:val="006B0559"/>
    <w:rsid w:val="007546B6"/>
    <w:rsid w:val="008167E7"/>
    <w:rsid w:val="00881648"/>
    <w:rsid w:val="009D00E8"/>
    <w:rsid w:val="00A65C0B"/>
    <w:rsid w:val="00A80C16"/>
    <w:rsid w:val="00B60D4B"/>
    <w:rsid w:val="00B95A6C"/>
    <w:rsid w:val="00C569BA"/>
    <w:rsid w:val="00CA581D"/>
    <w:rsid w:val="00CF2D23"/>
    <w:rsid w:val="00D03397"/>
    <w:rsid w:val="00D6358B"/>
    <w:rsid w:val="00D73A3B"/>
    <w:rsid w:val="00DA0514"/>
    <w:rsid w:val="00DB652A"/>
    <w:rsid w:val="00EF6A9F"/>
    <w:rsid w:val="00F159B1"/>
    <w:rsid w:val="00F343AE"/>
    <w:rsid w:val="00FA6D75"/>
    <w:rsid w:val="019921CB"/>
    <w:rsid w:val="01D57EBC"/>
    <w:rsid w:val="01D61848"/>
    <w:rsid w:val="030B234B"/>
    <w:rsid w:val="03A416AE"/>
    <w:rsid w:val="045A3220"/>
    <w:rsid w:val="058C3AE5"/>
    <w:rsid w:val="05D05BAF"/>
    <w:rsid w:val="0828124C"/>
    <w:rsid w:val="08C774AC"/>
    <w:rsid w:val="0A752938"/>
    <w:rsid w:val="0ADE08A1"/>
    <w:rsid w:val="0B20715F"/>
    <w:rsid w:val="0B4E2005"/>
    <w:rsid w:val="0B8D1A06"/>
    <w:rsid w:val="0D1805C5"/>
    <w:rsid w:val="0D434795"/>
    <w:rsid w:val="0DBA3D1E"/>
    <w:rsid w:val="0E0352CB"/>
    <w:rsid w:val="0F523179"/>
    <w:rsid w:val="10AB3414"/>
    <w:rsid w:val="10F038CE"/>
    <w:rsid w:val="1205337D"/>
    <w:rsid w:val="128969F3"/>
    <w:rsid w:val="1576078C"/>
    <w:rsid w:val="15A905C1"/>
    <w:rsid w:val="16E945FF"/>
    <w:rsid w:val="179C5595"/>
    <w:rsid w:val="18266D16"/>
    <w:rsid w:val="194B170E"/>
    <w:rsid w:val="19682D4C"/>
    <w:rsid w:val="19F46F0A"/>
    <w:rsid w:val="1A545845"/>
    <w:rsid w:val="1BA553B9"/>
    <w:rsid w:val="1D315D39"/>
    <w:rsid w:val="1D7C4F4D"/>
    <w:rsid w:val="20CF6FDC"/>
    <w:rsid w:val="21645615"/>
    <w:rsid w:val="21C87B29"/>
    <w:rsid w:val="2235495C"/>
    <w:rsid w:val="22BF0FB2"/>
    <w:rsid w:val="23504CAB"/>
    <w:rsid w:val="236E04CA"/>
    <w:rsid w:val="254A297E"/>
    <w:rsid w:val="2681238E"/>
    <w:rsid w:val="2727234D"/>
    <w:rsid w:val="28BF7AE8"/>
    <w:rsid w:val="2A9F7D62"/>
    <w:rsid w:val="2B516747"/>
    <w:rsid w:val="2CFC68E9"/>
    <w:rsid w:val="2D094E8F"/>
    <w:rsid w:val="2F501A4E"/>
    <w:rsid w:val="30A814D2"/>
    <w:rsid w:val="33991FD8"/>
    <w:rsid w:val="355E66D8"/>
    <w:rsid w:val="35841BD4"/>
    <w:rsid w:val="37A35084"/>
    <w:rsid w:val="383A4760"/>
    <w:rsid w:val="39101D7D"/>
    <w:rsid w:val="392A28F0"/>
    <w:rsid w:val="3AFF1F66"/>
    <w:rsid w:val="3BDE7BC2"/>
    <w:rsid w:val="3C8C2E24"/>
    <w:rsid w:val="3D5B5D68"/>
    <w:rsid w:val="3F9C6B96"/>
    <w:rsid w:val="3FFF7EBB"/>
    <w:rsid w:val="400C602C"/>
    <w:rsid w:val="4025714F"/>
    <w:rsid w:val="404749FF"/>
    <w:rsid w:val="41516A83"/>
    <w:rsid w:val="431C034A"/>
    <w:rsid w:val="43433FFD"/>
    <w:rsid w:val="439A1511"/>
    <w:rsid w:val="43EA7312"/>
    <w:rsid w:val="449F0B88"/>
    <w:rsid w:val="455D7CE7"/>
    <w:rsid w:val="47285549"/>
    <w:rsid w:val="48625AF4"/>
    <w:rsid w:val="49AA01B4"/>
    <w:rsid w:val="4B7052E7"/>
    <w:rsid w:val="4E3C7A09"/>
    <w:rsid w:val="4E461288"/>
    <w:rsid w:val="4F0674BB"/>
    <w:rsid w:val="4FD510B7"/>
    <w:rsid w:val="51802447"/>
    <w:rsid w:val="537666FA"/>
    <w:rsid w:val="55A5621E"/>
    <w:rsid w:val="596D5D00"/>
    <w:rsid w:val="59AE3A1E"/>
    <w:rsid w:val="5AE55B8F"/>
    <w:rsid w:val="5B98654E"/>
    <w:rsid w:val="5BAE7BA5"/>
    <w:rsid w:val="5D2A7202"/>
    <w:rsid w:val="5F1D4627"/>
    <w:rsid w:val="601070C6"/>
    <w:rsid w:val="6125436D"/>
    <w:rsid w:val="61B126AA"/>
    <w:rsid w:val="64206C0D"/>
    <w:rsid w:val="65535872"/>
    <w:rsid w:val="66217DD6"/>
    <w:rsid w:val="698C1B05"/>
    <w:rsid w:val="69E6026C"/>
    <w:rsid w:val="6CF66B97"/>
    <w:rsid w:val="6D256C04"/>
    <w:rsid w:val="6F052FBB"/>
    <w:rsid w:val="7189590C"/>
    <w:rsid w:val="72017DCF"/>
    <w:rsid w:val="723701FD"/>
    <w:rsid w:val="72FE0A54"/>
    <w:rsid w:val="73D972E0"/>
    <w:rsid w:val="76027DC3"/>
    <w:rsid w:val="77187083"/>
    <w:rsid w:val="776B1342"/>
    <w:rsid w:val="777C350D"/>
    <w:rsid w:val="782231B7"/>
    <w:rsid w:val="7922162B"/>
    <w:rsid w:val="7CA04210"/>
    <w:rsid w:val="7E417A35"/>
    <w:rsid w:val="7E45582E"/>
    <w:rsid w:val="7E4E6A41"/>
    <w:rsid w:val="7E59689D"/>
    <w:rsid w:val="7F2A7397"/>
    <w:rsid w:val="7F9C6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99"/>
    <w:rPr>
      <w:rFonts w:ascii="Times New Roman" w:eastAsia="宋体" w:hAnsi="Times New Roman" w:cs="Times New Roman"/>
    </w:rPr>
  </w:style>
  <w:style w:type="paragraph" w:styleId="1">
    <w:name w:val="heading 1"/>
    <w:basedOn w:val="a"/>
    <w:next w:val="a"/>
    <w:link w:val="1Char"/>
    <w:qFormat/>
    <w:rsid w:val="003D6799"/>
    <w:pPr>
      <w:keepNext/>
      <w:keepLines/>
      <w:numPr>
        <w:numId w:val="1"/>
      </w:numPr>
      <w:spacing w:before="340" w:after="330" w:line="576" w:lineRule="auto"/>
      <w:outlineLvl w:val="0"/>
    </w:pPr>
    <w:rPr>
      <w:b/>
      <w:kern w:val="44"/>
      <w:sz w:val="44"/>
    </w:rPr>
  </w:style>
  <w:style w:type="paragraph" w:styleId="2">
    <w:name w:val="heading 2"/>
    <w:basedOn w:val="a"/>
    <w:next w:val="a"/>
    <w:link w:val="2Char"/>
    <w:qFormat/>
    <w:rsid w:val="003D6799"/>
    <w:pPr>
      <w:keepNext/>
      <w:keepLines/>
      <w:numPr>
        <w:ilvl w:val="1"/>
        <w:numId w:val="1"/>
      </w:numPr>
      <w:spacing w:before="260" w:after="260" w:line="413" w:lineRule="auto"/>
      <w:ind w:rightChars="100" w:right="100"/>
      <w:outlineLvl w:val="1"/>
    </w:pPr>
    <w:rPr>
      <w:rFonts w:ascii="Arial" w:eastAsia="黑体" w:hAnsi="Arial"/>
      <w:b/>
      <w:sz w:val="32"/>
    </w:rPr>
  </w:style>
  <w:style w:type="paragraph" w:styleId="3">
    <w:name w:val="heading 3"/>
    <w:basedOn w:val="a"/>
    <w:next w:val="a"/>
    <w:qFormat/>
    <w:rsid w:val="003D6799"/>
    <w:pPr>
      <w:keepNext/>
      <w:keepLines/>
      <w:numPr>
        <w:ilvl w:val="2"/>
        <w:numId w:val="1"/>
      </w:numPr>
      <w:spacing w:before="260" w:after="260" w:line="413" w:lineRule="auto"/>
      <w:ind w:rightChars="100" w:right="100"/>
      <w:outlineLvl w:val="2"/>
    </w:pPr>
    <w:rPr>
      <w:sz w:val="24"/>
    </w:rPr>
  </w:style>
  <w:style w:type="paragraph" w:styleId="4">
    <w:name w:val="heading 4"/>
    <w:basedOn w:val="a"/>
    <w:next w:val="a"/>
    <w:uiPriority w:val="9"/>
    <w:unhideWhenUsed/>
    <w:qFormat/>
    <w:rsid w:val="003D6799"/>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D6799"/>
    <w:pPr>
      <w:spacing w:after="120"/>
    </w:pPr>
    <w:rPr>
      <w:szCs w:val="24"/>
    </w:rPr>
  </w:style>
  <w:style w:type="paragraph" w:styleId="30">
    <w:name w:val="toc 3"/>
    <w:basedOn w:val="a"/>
    <w:next w:val="a"/>
    <w:uiPriority w:val="39"/>
    <w:semiHidden/>
    <w:unhideWhenUsed/>
    <w:qFormat/>
    <w:rsid w:val="003D6799"/>
    <w:pPr>
      <w:ind w:leftChars="400" w:left="840"/>
    </w:pPr>
  </w:style>
  <w:style w:type="paragraph" w:styleId="a4">
    <w:name w:val="footer"/>
    <w:basedOn w:val="a"/>
    <w:link w:val="Char"/>
    <w:uiPriority w:val="99"/>
    <w:unhideWhenUsed/>
    <w:qFormat/>
    <w:rsid w:val="003D6799"/>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0"/>
    <w:uiPriority w:val="99"/>
    <w:unhideWhenUsed/>
    <w:qFormat/>
    <w:rsid w:val="003D679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semiHidden/>
    <w:unhideWhenUsed/>
    <w:qFormat/>
    <w:rsid w:val="003D6799"/>
  </w:style>
  <w:style w:type="paragraph" w:styleId="40">
    <w:name w:val="toc 4"/>
    <w:basedOn w:val="a"/>
    <w:next w:val="a"/>
    <w:uiPriority w:val="39"/>
    <w:semiHidden/>
    <w:unhideWhenUsed/>
    <w:qFormat/>
    <w:rsid w:val="003D6799"/>
    <w:pPr>
      <w:ind w:leftChars="600" w:left="1260"/>
    </w:pPr>
  </w:style>
  <w:style w:type="paragraph" w:styleId="20">
    <w:name w:val="toc 2"/>
    <w:basedOn w:val="a"/>
    <w:next w:val="a"/>
    <w:uiPriority w:val="39"/>
    <w:semiHidden/>
    <w:unhideWhenUsed/>
    <w:qFormat/>
    <w:rsid w:val="003D6799"/>
    <w:pPr>
      <w:ind w:leftChars="200" w:left="420"/>
    </w:pPr>
  </w:style>
  <w:style w:type="paragraph" w:styleId="a6">
    <w:name w:val="Normal (Web)"/>
    <w:basedOn w:val="a"/>
    <w:uiPriority w:val="99"/>
    <w:qFormat/>
    <w:rsid w:val="003D6799"/>
    <w:pPr>
      <w:spacing w:before="100" w:beforeAutospacing="1" w:after="100" w:afterAutospacing="1"/>
    </w:pPr>
    <w:rPr>
      <w:rFonts w:ascii="宋体" w:hAnsi="宋体"/>
      <w:color w:val="000000"/>
      <w:sz w:val="24"/>
    </w:rPr>
  </w:style>
  <w:style w:type="character" w:styleId="a7">
    <w:name w:val="Hyperlink"/>
    <w:basedOn w:val="a0"/>
    <w:uiPriority w:val="99"/>
    <w:unhideWhenUsed/>
    <w:qFormat/>
    <w:rsid w:val="003D6799"/>
    <w:rPr>
      <w:color w:val="0000FF" w:themeColor="hyperlink"/>
      <w:u w:val="single"/>
    </w:rPr>
  </w:style>
  <w:style w:type="character" w:customStyle="1" w:styleId="Char0">
    <w:name w:val="页眉 Char"/>
    <w:basedOn w:val="a0"/>
    <w:link w:val="a5"/>
    <w:uiPriority w:val="99"/>
    <w:qFormat/>
    <w:rsid w:val="003D6799"/>
    <w:rPr>
      <w:sz w:val="18"/>
      <w:szCs w:val="18"/>
    </w:rPr>
  </w:style>
  <w:style w:type="character" w:customStyle="1" w:styleId="Char">
    <w:name w:val="页脚 Char"/>
    <w:basedOn w:val="a0"/>
    <w:link w:val="a4"/>
    <w:uiPriority w:val="99"/>
    <w:qFormat/>
    <w:rsid w:val="003D6799"/>
    <w:rPr>
      <w:sz w:val="18"/>
      <w:szCs w:val="18"/>
    </w:rPr>
  </w:style>
  <w:style w:type="character" w:customStyle="1" w:styleId="2Char">
    <w:name w:val="标题 2 Char"/>
    <w:link w:val="2"/>
    <w:qFormat/>
    <w:rsid w:val="003D6799"/>
    <w:rPr>
      <w:rFonts w:ascii="Arial" w:eastAsia="黑体" w:hAnsi="Arial"/>
      <w:b/>
      <w:sz w:val="32"/>
    </w:rPr>
  </w:style>
  <w:style w:type="character" w:customStyle="1" w:styleId="1Char">
    <w:name w:val="标题 1 Char"/>
    <w:link w:val="1"/>
    <w:qFormat/>
    <w:rsid w:val="003D6799"/>
    <w:rPr>
      <w:b/>
      <w:kern w:val="44"/>
      <w:sz w:val="44"/>
    </w:rPr>
  </w:style>
  <w:style w:type="paragraph" w:styleId="a8">
    <w:name w:val="List Paragraph"/>
    <w:basedOn w:val="a"/>
    <w:uiPriority w:val="34"/>
    <w:qFormat/>
    <w:rsid w:val="003D6799"/>
    <w:pPr>
      <w:ind w:left="720"/>
      <w:contextualSpacing/>
    </w:pPr>
    <w:rPr>
      <w:rFonts w:ascii="Cambria" w:hAnsi="Cambria"/>
      <w:sz w:val="24"/>
      <w:szCs w:val="24"/>
      <w:lang w:eastAsia="en-US"/>
    </w:rPr>
  </w:style>
  <w:style w:type="paragraph" w:customStyle="1" w:styleId="11">
    <w:name w:val="纯文本1"/>
    <w:basedOn w:val="a"/>
    <w:qFormat/>
    <w:rsid w:val="003D6799"/>
    <w:rPr>
      <w:rFonts w:ascii="宋体" w:hAnsi="Courier New"/>
      <w:kern w:val="2"/>
      <w:sz w:val="21"/>
      <w:szCs w:val="21"/>
    </w:rPr>
  </w:style>
  <w:style w:type="paragraph" w:styleId="a9">
    <w:name w:val="Balloon Text"/>
    <w:basedOn w:val="a"/>
    <w:link w:val="Char1"/>
    <w:uiPriority w:val="99"/>
    <w:semiHidden/>
    <w:unhideWhenUsed/>
    <w:rsid w:val="00881648"/>
    <w:rPr>
      <w:sz w:val="18"/>
      <w:szCs w:val="18"/>
    </w:rPr>
  </w:style>
  <w:style w:type="character" w:customStyle="1" w:styleId="Char1">
    <w:name w:val="批注框文本 Char"/>
    <w:basedOn w:val="a0"/>
    <w:link w:val="a9"/>
    <w:uiPriority w:val="99"/>
    <w:semiHidden/>
    <w:rsid w:val="00881648"/>
    <w:rPr>
      <w:rFonts w:ascii="Times New Roman" w:eastAsia="宋体" w:hAnsi="Times New Roman" w:cs="Times New Roman"/>
      <w:sz w:val="18"/>
      <w:szCs w:val="18"/>
    </w:rPr>
  </w:style>
  <w:style w:type="character" w:styleId="aa">
    <w:name w:val="annotation reference"/>
    <w:basedOn w:val="a0"/>
    <w:uiPriority w:val="99"/>
    <w:semiHidden/>
    <w:unhideWhenUsed/>
    <w:rsid w:val="00D73A3B"/>
    <w:rPr>
      <w:sz w:val="21"/>
      <w:szCs w:val="21"/>
    </w:rPr>
  </w:style>
  <w:style w:type="paragraph" w:styleId="ab">
    <w:name w:val="annotation text"/>
    <w:basedOn w:val="a"/>
    <w:link w:val="Char2"/>
    <w:uiPriority w:val="99"/>
    <w:semiHidden/>
    <w:unhideWhenUsed/>
    <w:rsid w:val="00D73A3B"/>
  </w:style>
  <w:style w:type="character" w:customStyle="1" w:styleId="Char2">
    <w:name w:val="批注文字 Char"/>
    <w:basedOn w:val="a0"/>
    <w:link w:val="ab"/>
    <w:uiPriority w:val="99"/>
    <w:semiHidden/>
    <w:rsid w:val="00D73A3B"/>
    <w:rPr>
      <w:rFonts w:ascii="Times New Roman" w:eastAsia="宋体" w:hAnsi="Times New Roman" w:cs="Times New Roman"/>
    </w:rPr>
  </w:style>
  <w:style w:type="paragraph" w:styleId="ac">
    <w:name w:val="annotation subject"/>
    <w:basedOn w:val="ab"/>
    <w:next w:val="ab"/>
    <w:link w:val="Char3"/>
    <w:uiPriority w:val="99"/>
    <w:semiHidden/>
    <w:unhideWhenUsed/>
    <w:rsid w:val="00D73A3B"/>
    <w:rPr>
      <w:b/>
      <w:bCs/>
    </w:rPr>
  </w:style>
  <w:style w:type="character" w:customStyle="1" w:styleId="Char3">
    <w:name w:val="批注主题 Char"/>
    <w:basedOn w:val="Char2"/>
    <w:link w:val="ac"/>
    <w:uiPriority w:val="99"/>
    <w:semiHidden/>
    <w:rsid w:val="00D73A3B"/>
    <w:rPr>
      <w:rFonts w:ascii="Times New Roman" w:eastAsia="宋体" w:hAnsi="Times New Roman" w:cs="Times New Roman"/>
      <w:b/>
      <w:bCs/>
    </w:rPr>
  </w:style>
  <w:style w:type="paragraph" w:customStyle="1" w:styleId="12">
    <w:name w:val="列出段落1"/>
    <w:basedOn w:val="a"/>
    <w:uiPriority w:val="34"/>
    <w:qFormat/>
    <w:rsid w:val="00F159B1"/>
    <w:pPr>
      <w:ind w:left="720"/>
      <w:contextualSpacing/>
    </w:pPr>
    <w:rPr>
      <w:rFonts w:ascii="Cambria" w:hAnsi="Cambria"/>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94E1A75-EF0A-4F9B-945A-14F8947F58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454</Words>
  <Characters>2591</Characters>
  <Application>Microsoft Office Word</Application>
  <DocSecurity>0</DocSecurity>
  <Lines>21</Lines>
  <Paragraphs>6</Paragraphs>
  <ScaleCrop>false</ScaleCrop>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ykrj-hzg</dc:creator>
  <cp:lastModifiedBy>卢春芬</cp:lastModifiedBy>
  <cp:revision>12</cp:revision>
  <cp:lastPrinted>2019-06-26T00:24:00Z</cp:lastPrinted>
  <dcterms:created xsi:type="dcterms:W3CDTF">2019-06-26T00:18:00Z</dcterms:created>
  <dcterms:modified xsi:type="dcterms:W3CDTF">2019-07-01T08:58:00Z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