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6C49" w14:textId="77777777" w:rsidR="00D8320F" w:rsidRDefault="00D8320F" w:rsidP="00D8320F">
      <w:pPr>
        <w:ind w:firstLineChars="500" w:firstLine="1666"/>
        <w:rPr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pacing w:val="6"/>
          <w:sz w:val="32"/>
          <w:szCs w:val="32"/>
        </w:rPr>
        <w:t>内热针治疗仪</w:t>
      </w:r>
      <w:r>
        <w:rPr>
          <w:rFonts w:hint="eastAsia"/>
          <w:b/>
          <w:bCs/>
          <w:sz w:val="32"/>
          <w:szCs w:val="32"/>
        </w:rPr>
        <w:t>主要技术参数</w:t>
      </w:r>
    </w:p>
    <w:p w14:paraId="1B99EC83" w14:textId="77777777" w:rsidR="00D8320F" w:rsidRDefault="001E557B" w:rsidP="00D8320F">
      <w:pPr>
        <w:tabs>
          <w:tab w:val="left" w:pos="426"/>
          <w:tab w:val="left" w:pos="6004"/>
        </w:tabs>
        <w:snapToGrid w:val="0"/>
        <w:spacing w:line="300" w:lineRule="auto"/>
        <w:ind w:firstLineChars="64" w:firstLine="141"/>
        <w:rPr>
          <w:rFonts w:ascii="宋体" w:hAnsi="宋体" w:cs="宋体"/>
          <w:sz w:val="22"/>
          <w:szCs w:val="21"/>
        </w:rPr>
      </w:pPr>
      <w:r>
        <w:rPr>
          <w:rFonts w:ascii="宋体" w:hAnsi="宋体" w:cs="宋体"/>
          <w:sz w:val="22"/>
          <w:szCs w:val="21"/>
        </w:rPr>
        <w:t>1.</w:t>
      </w:r>
      <w:r w:rsidR="00D8320F">
        <w:rPr>
          <w:rFonts w:ascii="宋体" w:hAnsi="宋体" w:cs="宋体" w:hint="eastAsia"/>
          <w:sz w:val="22"/>
          <w:szCs w:val="21"/>
        </w:rPr>
        <w:t>具备</w:t>
      </w:r>
      <w:r w:rsidR="00303DEA">
        <w:rPr>
          <w:rFonts w:ascii="宋体" w:hAnsi="宋体" w:cs="宋体"/>
          <w:sz w:val="22"/>
          <w:szCs w:val="21"/>
        </w:rPr>
        <w:t>20</w:t>
      </w:r>
      <w:r w:rsidR="00D8320F">
        <w:rPr>
          <w:rFonts w:ascii="宋体" w:hAnsi="宋体" w:cs="宋体"/>
          <w:sz w:val="22"/>
          <w:szCs w:val="21"/>
        </w:rPr>
        <w:t>路</w:t>
      </w:r>
      <w:r w:rsidR="00B42EEF">
        <w:rPr>
          <w:rFonts w:ascii="宋体" w:hAnsi="宋体" w:cs="宋体"/>
          <w:sz w:val="22"/>
          <w:szCs w:val="21"/>
        </w:rPr>
        <w:t>或</w:t>
      </w:r>
      <w:r w:rsidR="00303DEA">
        <w:rPr>
          <w:rFonts w:ascii="宋体" w:hAnsi="宋体" w:cs="宋体"/>
          <w:sz w:val="22"/>
          <w:szCs w:val="21"/>
        </w:rPr>
        <w:t>24</w:t>
      </w:r>
      <w:r w:rsidR="00B42EEF">
        <w:rPr>
          <w:rFonts w:ascii="宋体" w:hAnsi="宋体" w:cs="宋体"/>
          <w:sz w:val="22"/>
          <w:szCs w:val="21"/>
        </w:rPr>
        <w:t>路</w:t>
      </w:r>
      <w:r w:rsidR="00D8320F">
        <w:rPr>
          <w:rFonts w:ascii="宋体" w:hAnsi="宋体" w:cs="宋体"/>
          <w:sz w:val="22"/>
          <w:szCs w:val="21"/>
        </w:rPr>
        <w:t>加热通道</w:t>
      </w:r>
      <w:r w:rsidR="00D8320F">
        <w:rPr>
          <w:rFonts w:ascii="宋体" w:hAnsi="宋体" w:cs="宋体" w:hint="eastAsia"/>
          <w:sz w:val="22"/>
          <w:szCs w:val="21"/>
        </w:rPr>
        <w:t>，</w:t>
      </w:r>
      <w:r w:rsidR="00D8320F">
        <w:rPr>
          <w:rFonts w:ascii="宋体" w:hAnsi="宋体" w:cs="宋体"/>
          <w:sz w:val="22"/>
          <w:szCs w:val="21"/>
        </w:rPr>
        <w:t>微电脑控制</w:t>
      </w:r>
      <w:r w:rsidR="00D8320F">
        <w:rPr>
          <w:rFonts w:ascii="宋体" w:hAnsi="宋体" w:cs="宋体" w:hint="eastAsia"/>
          <w:sz w:val="22"/>
          <w:szCs w:val="21"/>
        </w:rPr>
        <w:t>，</w:t>
      </w:r>
      <w:r w:rsidR="00D8320F">
        <w:rPr>
          <w:rFonts w:ascii="宋体" w:hAnsi="宋体" w:cs="宋体"/>
          <w:sz w:val="22"/>
          <w:szCs w:val="21"/>
        </w:rPr>
        <w:t>实现温度智能控制</w:t>
      </w:r>
      <w:r w:rsidR="00D8320F">
        <w:rPr>
          <w:rFonts w:ascii="宋体" w:hAnsi="宋体" w:cs="宋体" w:hint="eastAsia"/>
          <w:sz w:val="22"/>
          <w:szCs w:val="21"/>
        </w:rPr>
        <w:t>、内热针监测功能、</w:t>
      </w:r>
      <w:proofErr w:type="gramStart"/>
      <w:r w:rsidR="00D8320F">
        <w:rPr>
          <w:rFonts w:ascii="宋体" w:hAnsi="宋体" w:cs="宋体" w:hint="eastAsia"/>
          <w:sz w:val="22"/>
          <w:szCs w:val="21"/>
        </w:rPr>
        <w:t>独立温</w:t>
      </w:r>
      <w:proofErr w:type="gramEnd"/>
      <w:r w:rsidR="00D8320F">
        <w:rPr>
          <w:rFonts w:ascii="宋体" w:hAnsi="宋体" w:cs="宋体" w:hint="eastAsia"/>
          <w:sz w:val="22"/>
          <w:szCs w:val="21"/>
        </w:rPr>
        <w:t>区设置功能</w:t>
      </w:r>
    </w:p>
    <w:p w14:paraId="7B1315B5" w14:textId="77777777" w:rsidR="00F00290" w:rsidRDefault="001E557B" w:rsidP="00D8320F">
      <w:pPr>
        <w:tabs>
          <w:tab w:val="left" w:pos="426"/>
          <w:tab w:val="left" w:pos="6004"/>
        </w:tabs>
        <w:snapToGrid w:val="0"/>
        <w:spacing w:line="300" w:lineRule="auto"/>
        <w:rPr>
          <w:rFonts w:ascii="宋体" w:hAnsi="宋体" w:cs="宋体"/>
          <w:sz w:val="22"/>
          <w:szCs w:val="21"/>
        </w:rPr>
      </w:pPr>
      <w:r>
        <w:rPr>
          <w:rFonts w:ascii="宋体" w:hAnsi="宋体" w:cs="宋体"/>
          <w:sz w:val="22"/>
          <w:szCs w:val="21"/>
        </w:rPr>
        <w:t xml:space="preserve"> </w:t>
      </w:r>
      <w:r w:rsidR="00D8320F">
        <w:rPr>
          <w:rFonts w:ascii="宋体" w:hAnsi="宋体" w:cs="宋体"/>
          <w:sz w:val="22"/>
          <w:szCs w:val="21"/>
        </w:rPr>
        <w:t>2.</w:t>
      </w:r>
      <w:r w:rsidR="00D8320F">
        <w:rPr>
          <w:rFonts w:ascii="宋体" w:hAnsi="宋体" w:cs="宋体" w:hint="eastAsia"/>
          <w:sz w:val="22"/>
          <w:szCs w:val="21"/>
        </w:rPr>
        <w:t>安全断电保护：整机应具有安全断电保护装置，每一路独立模块输出电压保护。</w:t>
      </w:r>
    </w:p>
    <w:p w14:paraId="2634C2D5" w14:textId="77777777" w:rsidR="001E557B" w:rsidRDefault="00D8320F" w:rsidP="00D8320F">
      <w:pPr>
        <w:tabs>
          <w:tab w:val="left" w:pos="426"/>
          <w:tab w:val="left" w:pos="6004"/>
        </w:tabs>
        <w:snapToGrid w:val="0"/>
        <w:spacing w:line="300" w:lineRule="auto"/>
        <w:ind w:firstLineChars="64" w:firstLine="141"/>
        <w:rPr>
          <w:rFonts w:ascii="宋体" w:hAnsi="宋体" w:cs="宋体"/>
          <w:sz w:val="22"/>
          <w:szCs w:val="21"/>
        </w:rPr>
      </w:pPr>
      <w:r>
        <w:rPr>
          <w:rFonts w:ascii="宋体" w:hAnsi="宋体" w:cs="宋体"/>
          <w:sz w:val="22"/>
          <w:szCs w:val="21"/>
        </w:rPr>
        <w:t>3.</w:t>
      </w:r>
      <w:r>
        <w:rPr>
          <w:rFonts w:ascii="宋体" w:hAnsi="宋体" w:cs="宋体" w:hint="eastAsia"/>
          <w:sz w:val="22"/>
          <w:szCs w:val="21"/>
        </w:rPr>
        <w:t>温度准确度：与内热针相连时,精度不大于±</w:t>
      </w:r>
      <w:r>
        <w:rPr>
          <w:rFonts w:ascii="宋体" w:hAnsi="宋体" w:cs="宋体"/>
          <w:sz w:val="22"/>
          <w:szCs w:val="21"/>
        </w:rPr>
        <w:t>2</w:t>
      </w:r>
      <w:r>
        <w:rPr>
          <w:rFonts w:ascii="宋体" w:hAnsi="宋体" w:cs="宋体" w:hint="eastAsia"/>
          <w:sz w:val="22"/>
          <w:szCs w:val="21"/>
        </w:rPr>
        <w:t>℃</w:t>
      </w:r>
    </w:p>
    <w:p w14:paraId="51232571" w14:textId="77777777" w:rsidR="00F00290" w:rsidRDefault="00D8320F" w:rsidP="00D8320F">
      <w:pPr>
        <w:tabs>
          <w:tab w:val="left" w:pos="426"/>
          <w:tab w:val="left" w:pos="6004"/>
        </w:tabs>
        <w:snapToGrid w:val="0"/>
        <w:spacing w:line="300" w:lineRule="auto"/>
        <w:ind w:firstLineChars="64" w:firstLine="141"/>
        <w:rPr>
          <w:rFonts w:ascii="宋体" w:hAnsi="宋体" w:cs="宋体"/>
          <w:sz w:val="22"/>
          <w:szCs w:val="21"/>
        </w:rPr>
      </w:pPr>
      <w:r>
        <w:rPr>
          <w:rFonts w:ascii="宋体" w:hAnsi="宋体" w:cs="宋体"/>
          <w:sz w:val="22"/>
          <w:szCs w:val="21"/>
        </w:rPr>
        <w:t>4.</w:t>
      </w:r>
      <w:r>
        <w:rPr>
          <w:rFonts w:ascii="宋体" w:hAnsi="宋体" w:cs="宋体" w:hint="eastAsia"/>
          <w:sz w:val="22"/>
          <w:szCs w:val="21"/>
        </w:rPr>
        <w:t>显示屏：</w:t>
      </w:r>
      <w:r w:rsidR="00EC2B70">
        <w:rPr>
          <w:rFonts w:ascii="宋体" w:hAnsi="宋体" w:cs="宋体" w:hint="eastAsia"/>
          <w:sz w:val="22"/>
          <w:szCs w:val="21"/>
        </w:rPr>
        <w:t>应能操作简便，</w:t>
      </w:r>
      <w:r>
        <w:rPr>
          <w:rFonts w:ascii="宋体" w:hAnsi="宋体" w:cs="宋体" w:hint="eastAsia"/>
          <w:sz w:val="22"/>
          <w:szCs w:val="21"/>
        </w:rPr>
        <w:t>温度、时间</w:t>
      </w:r>
      <w:r w:rsidR="001E557B">
        <w:rPr>
          <w:rFonts w:ascii="宋体" w:hAnsi="宋体" w:cs="宋体" w:hint="eastAsia"/>
          <w:sz w:val="22"/>
          <w:szCs w:val="21"/>
        </w:rPr>
        <w:t>均可显示，同时能</w:t>
      </w:r>
      <w:r>
        <w:rPr>
          <w:rFonts w:ascii="宋体" w:hAnsi="宋体" w:cs="宋体" w:hint="eastAsia"/>
          <w:sz w:val="22"/>
          <w:szCs w:val="21"/>
        </w:rPr>
        <w:t>分路控制，温度调节；</w:t>
      </w:r>
    </w:p>
    <w:p w14:paraId="4C604581" w14:textId="77777777" w:rsidR="00F00290" w:rsidRDefault="00D8320F" w:rsidP="00D8320F">
      <w:pPr>
        <w:tabs>
          <w:tab w:val="left" w:pos="426"/>
          <w:tab w:val="left" w:pos="6004"/>
        </w:tabs>
        <w:snapToGrid w:val="0"/>
        <w:spacing w:line="300" w:lineRule="auto"/>
        <w:ind w:firstLineChars="64" w:firstLine="141"/>
        <w:rPr>
          <w:rFonts w:ascii="宋体" w:hAnsi="宋体" w:cs="宋体"/>
          <w:sz w:val="22"/>
          <w:szCs w:val="21"/>
        </w:rPr>
      </w:pPr>
      <w:r>
        <w:rPr>
          <w:rFonts w:ascii="宋体" w:hAnsi="宋体" w:cs="宋体"/>
          <w:sz w:val="22"/>
          <w:szCs w:val="21"/>
        </w:rPr>
        <w:t>5.</w:t>
      </w:r>
      <w:r>
        <w:rPr>
          <w:rFonts w:ascii="宋体" w:hAnsi="宋体" w:cs="宋体" w:hint="eastAsia"/>
          <w:sz w:val="22"/>
          <w:szCs w:val="21"/>
        </w:rPr>
        <w:t>输入功率：整机≤150VA，单通道≤1.5W；</w:t>
      </w:r>
    </w:p>
    <w:p w14:paraId="24573D75" w14:textId="77777777" w:rsidR="00F00290" w:rsidRDefault="00D8320F" w:rsidP="00D8320F">
      <w:pPr>
        <w:tabs>
          <w:tab w:val="left" w:pos="426"/>
          <w:tab w:val="left" w:pos="6004"/>
        </w:tabs>
        <w:snapToGrid w:val="0"/>
        <w:spacing w:line="300" w:lineRule="auto"/>
        <w:ind w:firstLineChars="64" w:firstLine="141"/>
        <w:rPr>
          <w:rFonts w:ascii="宋体" w:hAnsi="宋体" w:cs="宋体"/>
          <w:sz w:val="22"/>
          <w:szCs w:val="21"/>
        </w:rPr>
      </w:pPr>
      <w:r>
        <w:rPr>
          <w:rFonts w:ascii="宋体" w:hAnsi="宋体" w:cs="宋体"/>
          <w:sz w:val="22"/>
          <w:szCs w:val="21"/>
        </w:rPr>
        <w:t>6.</w:t>
      </w:r>
      <w:r>
        <w:rPr>
          <w:rFonts w:ascii="宋体" w:hAnsi="宋体" w:cs="宋体" w:hint="eastAsia"/>
          <w:sz w:val="22"/>
          <w:szCs w:val="21"/>
        </w:rPr>
        <w:t>工作时间设定：00.00min～99.00min；</w:t>
      </w:r>
    </w:p>
    <w:p w14:paraId="41DD71F1" w14:textId="77777777" w:rsidR="00F00290" w:rsidRDefault="00D8320F" w:rsidP="00D8320F">
      <w:pPr>
        <w:tabs>
          <w:tab w:val="left" w:pos="426"/>
          <w:tab w:val="left" w:pos="2552"/>
          <w:tab w:val="left" w:pos="2835"/>
          <w:tab w:val="left" w:pos="4678"/>
        </w:tabs>
        <w:snapToGrid w:val="0"/>
        <w:spacing w:line="300" w:lineRule="auto"/>
        <w:ind w:firstLineChars="64" w:firstLine="141"/>
        <w:rPr>
          <w:rFonts w:ascii="宋体" w:hAnsi="宋体" w:cs="宋体"/>
          <w:sz w:val="22"/>
          <w:szCs w:val="21"/>
        </w:rPr>
      </w:pPr>
      <w:r>
        <w:rPr>
          <w:rFonts w:ascii="宋体" w:hAnsi="宋体" w:cs="宋体"/>
          <w:sz w:val="22"/>
          <w:szCs w:val="21"/>
        </w:rPr>
        <w:t>7.</w:t>
      </w:r>
      <w:r>
        <w:rPr>
          <w:rFonts w:ascii="宋体" w:hAnsi="宋体" w:cs="宋体" w:hint="eastAsia"/>
          <w:sz w:val="22"/>
          <w:szCs w:val="21"/>
        </w:rPr>
        <w:t>加热温度设置范围：38℃～60℃；</w:t>
      </w:r>
    </w:p>
    <w:p w14:paraId="67690C7B" w14:textId="77777777" w:rsidR="00F00290" w:rsidRDefault="00D8320F" w:rsidP="00D8320F">
      <w:pPr>
        <w:tabs>
          <w:tab w:val="left" w:pos="426"/>
          <w:tab w:val="left" w:pos="2552"/>
          <w:tab w:val="left" w:pos="2835"/>
          <w:tab w:val="left" w:pos="4678"/>
        </w:tabs>
        <w:snapToGrid w:val="0"/>
        <w:spacing w:line="300" w:lineRule="auto"/>
        <w:ind w:firstLineChars="64" w:firstLine="141"/>
        <w:rPr>
          <w:rFonts w:ascii="宋体" w:hAnsi="宋体" w:cs="宋体"/>
          <w:sz w:val="22"/>
          <w:szCs w:val="21"/>
        </w:rPr>
      </w:pPr>
      <w:r>
        <w:rPr>
          <w:rFonts w:ascii="宋体" w:hAnsi="宋体" w:cs="宋体"/>
          <w:sz w:val="22"/>
          <w:szCs w:val="21"/>
        </w:rPr>
        <w:t>8.</w:t>
      </w:r>
      <w:r>
        <w:rPr>
          <w:rFonts w:ascii="宋体" w:hAnsi="宋体" w:cs="宋体" w:hint="eastAsia"/>
          <w:sz w:val="22"/>
          <w:szCs w:val="21"/>
        </w:rPr>
        <w:t>输入电压：AC220V 50Hz &amp; AC110V 60Hz；</w:t>
      </w:r>
      <w:r w:rsidR="001E557B">
        <w:rPr>
          <w:rFonts w:ascii="宋体" w:hAnsi="宋体" w:cs="宋体"/>
          <w:sz w:val="22"/>
          <w:szCs w:val="21"/>
        </w:rPr>
        <w:t xml:space="preserve"> </w:t>
      </w:r>
    </w:p>
    <w:p w14:paraId="4410B408" w14:textId="77777777" w:rsidR="00F00290" w:rsidRDefault="00EC2B70" w:rsidP="00D8320F">
      <w:pPr>
        <w:tabs>
          <w:tab w:val="left" w:pos="1560"/>
          <w:tab w:val="left" w:pos="4395"/>
          <w:tab w:val="left" w:pos="6004"/>
        </w:tabs>
        <w:snapToGrid w:val="0"/>
        <w:spacing w:line="300" w:lineRule="auto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 xml:space="preserve"> </w:t>
      </w:r>
      <w:r w:rsidR="00D8320F">
        <w:rPr>
          <w:rFonts w:ascii="宋体" w:hAnsi="宋体" w:cs="宋体"/>
          <w:sz w:val="22"/>
        </w:rPr>
        <w:t>9.</w:t>
      </w:r>
      <w:r>
        <w:rPr>
          <w:rFonts w:ascii="宋体" w:hAnsi="宋体" w:cs="宋体"/>
          <w:sz w:val="22"/>
        </w:rPr>
        <w:t>内热针体功能</w:t>
      </w:r>
      <w:proofErr w:type="gramStart"/>
      <w:r>
        <w:rPr>
          <w:rFonts w:ascii="宋体" w:hAnsi="宋体" w:cs="宋体"/>
          <w:sz w:val="22"/>
        </w:rPr>
        <w:t>端具备</w:t>
      </w:r>
      <w:proofErr w:type="gramEnd"/>
      <w:r>
        <w:rPr>
          <w:rFonts w:ascii="宋体" w:hAnsi="宋体" w:cs="宋体"/>
          <w:sz w:val="22"/>
        </w:rPr>
        <w:t>恒温发热</w:t>
      </w:r>
      <w:r>
        <w:rPr>
          <w:rFonts w:ascii="宋体" w:hAnsi="宋体" w:cs="宋体" w:hint="eastAsia"/>
          <w:sz w:val="22"/>
        </w:rPr>
        <w:t>，</w:t>
      </w:r>
      <w:r>
        <w:rPr>
          <w:rFonts w:ascii="宋体" w:hAnsi="宋体" w:cs="宋体"/>
          <w:sz w:val="22"/>
        </w:rPr>
        <w:t>对浅层及深层病灶炎症兼顾治疗</w:t>
      </w:r>
      <w:r>
        <w:rPr>
          <w:rFonts w:ascii="宋体" w:hAnsi="宋体" w:cs="宋体" w:hint="eastAsia"/>
          <w:sz w:val="22"/>
        </w:rPr>
        <w:t>。</w:t>
      </w:r>
    </w:p>
    <w:p w14:paraId="4FD77F95" w14:textId="77777777" w:rsidR="00EC2B70" w:rsidRPr="00D8320F" w:rsidRDefault="00EC2B70">
      <w:pPr>
        <w:tabs>
          <w:tab w:val="left" w:pos="1560"/>
          <w:tab w:val="left" w:pos="4395"/>
          <w:tab w:val="left" w:pos="6004"/>
        </w:tabs>
        <w:snapToGrid w:val="0"/>
        <w:spacing w:line="300" w:lineRule="auto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 xml:space="preserve"> </w:t>
      </w:r>
      <w:r w:rsidR="00D8320F">
        <w:rPr>
          <w:rFonts w:ascii="宋体" w:hAnsi="宋体" w:cs="宋体"/>
          <w:sz w:val="22"/>
        </w:rPr>
        <w:t>10</w:t>
      </w:r>
      <w:r w:rsidR="00D8320F">
        <w:rPr>
          <w:rFonts w:ascii="宋体" w:hAnsi="宋体" w:cs="宋体" w:hint="eastAsia"/>
          <w:sz w:val="22"/>
        </w:rPr>
        <w:t>.</w:t>
      </w:r>
      <w:r w:rsidR="00303DEA">
        <w:rPr>
          <w:rFonts w:ascii="宋体" w:hAnsi="宋体" w:cs="宋体"/>
          <w:sz w:val="22"/>
        </w:rPr>
        <w:t>20</w:t>
      </w:r>
      <w:r>
        <w:rPr>
          <w:rFonts w:ascii="宋体" w:hAnsi="宋体" w:cs="宋体"/>
          <w:sz w:val="22"/>
        </w:rPr>
        <w:t>路</w:t>
      </w:r>
      <w:r w:rsidR="00B42EEF">
        <w:rPr>
          <w:rFonts w:ascii="宋体" w:hAnsi="宋体" w:cs="宋体"/>
          <w:sz w:val="22"/>
        </w:rPr>
        <w:t>或</w:t>
      </w:r>
      <w:r w:rsidR="00303DEA">
        <w:rPr>
          <w:rFonts w:ascii="宋体" w:hAnsi="宋体" w:cs="宋体"/>
          <w:sz w:val="22"/>
        </w:rPr>
        <w:t>24</w:t>
      </w:r>
      <w:r w:rsidR="00B42EEF">
        <w:rPr>
          <w:rFonts w:ascii="宋体" w:hAnsi="宋体" w:cs="宋体"/>
          <w:sz w:val="22"/>
        </w:rPr>
        <w:t>路</w:t>
      </w:r>
      <w:r>
        <w:rPr>
          <w:rFonts w:ascii="宋体" w:hAnsi="宋体" w:cs="宋体"/>
          <w:sz w:val="22"/>
        </w:rPr>
        <w:t>单</w:t>
      </w:r>
      <w:proofErr w:type="gramStart"/>
      <w:r>
        <w:rPr>
          <w:rFonts w:ascii="宋体" w:hAnsi="宋体" w:cs="宋体"/>
          <w:sz w:val="22"/>
        </w:rPr>
        <w:t>针具备</w:t>
      </w:r>
      <w:proofErr w:type="gramEnd"/>
      <w:r>
        <w:rPr>
          <w:rFonts w:ascii="宋体" w:hAnsi="宋体" w:cs="宋体"/>
          <w:sz w:val="22"/>
        </w:rPr>
        <w:t>完善安全保护和合理的温度设置范围</w:t>
      </w:r>
      <w:r>
        <w:rPr>
          <w:rFonts w:ascii="宋体" w:hAnsi="宋体" w:cs="宋体" w:hint="eastAsia"/>
          <w:sz w:val="22"/>
        </w:rPr>
        <w:t>，</w:t>
      </w:r>
      <w:r>
        <w:rPr>
          <w:rFonts w:ascii="宋体" w:hAnsi="宋体" w:cs="宋体"/>
          <w:sz w:val="22"/>
        </w:rPr>
        <w:t>安全温度不超过</w:t>
      </w:r>
      <w:r>
        <w:rPr>
          <w:rFonts w:ascii="宋体" w:hAnsi="宋体" w:cs="宋体" w:hint="eastAsia"/>
          <w:sz w:val="22"/>
        </w:rPr>
        <w:t>5</w:t>
      </w:r>
      <w:r>
        <w:rPr>
          <w:rFonts w:ascii="宋体" w:hAnsi="宋体" w:cs="宋体"/>
          <w:sz w:val="22"/>
        </w:rPr>
        <w:t>0</w:t>
      </w:r>
      <w:r>
        <w:rPr>
          <w:rFonts w:ascii="宋体" w:hAnsi="宋体" w:cs="宋体" w:hint="eastAsia"/>
          <w:sz w:val="22"/>
          <w:szCs w:val="21"/>
        </w:rPr>
        <w:t>℃。</w:t>
      </w:r>
    </w:p>
    <w:p w14:paraId="19464774" w14:textId="77777777" w:rsidR="00EC2B70" w:rsidRDefault="00EC2B70" w:rsidP="00EC2B70">
      <w:pPr>
        <w:tabs>
          <w:tab w:val="left" w:pos="1560"/>
          <w:tab w:val="left" w:pos="4395"/>
          <w:tab w:val="left" w:pos="6004"/>
        </w:tabs>
        <w:snapToGrid w:val="0"/>
        <w:spacing w:line="300" w:lineRule="auto"/>
        <w:ind w:left="660" w:hangingChars="300" w:hanging="660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 xml:space="preserve"> </w:t>
      </w:r>
      <w:r w:rsidR="00D8320F">
        <w:rPr>
          <w:rFonts w:ascii="宋体" w:hAnsi="宋体" w:cs="宋体"/>
          <w:sz w:val="22"/>
          <w:szCs w:val="21"/>
        </w:rPr>
        <w:t>11.</w:t>
      </w:r>
      <w:r w:rsidR="00303DEA">
        <w:rPr>
          <w:rFonts w:ascii="宋体" w:hAnsi="宋体" w:cs="宋体"/>
          <w:sz w:val="22"/>
          <w:szCs w:val="21"/>
        </w:rPr>
        <w:t>20</w:t>
      </w:r>
      <w:r>
        <w:rPr>
          <w:rFonts w:ascii="宋体" w:hAnsi="宋体" w:cs="宋体"/>
          <w:sz w:val="22"/>
          <w:szCs w:val="21"/>
        </w:rPr>
        <w:t>路</w:t>
      </w:r>
      <w:r w:rsidR="00B42EEF">
        <w:rPr>
          <w:rFonts w:ascii="宋体" w:hAnsi="宋体" w:cs="宋体"/>
          <w:sz w:val="22"/>
          <w:szCs w:val="21"/>
        </w:rPr>
        <w:t>或</w:t>
      </w:r>
      <w:r w:rsidR="00303DEA">
        <w:rPr>
          <w:rFonts w:ascii="宋体" w:hAnsi="宋体" w:cs="宋体"/>
          <w:sz w:val="22"/>
          <w:szCs w:val="21"/>
        </w:rPr>
        <w:t>24</w:t>
      </w:r>
      <w:r w:rsidR="00B42EEF">
        <w:rPr>
          <w:rFonts w:ascii="宋体" w:hAnsi="宋体" w:cs="宋体"/>
          <w:sz w:val="22"/>
          <w:szCs w:val="21"/>
        </w:rPr>
        <w:t>路</w:t>
      </w:r>
      <w:r>
        <w:rPr>
          <w:rFonts w:ascii="宋体" w:hAnsi="宋体" w:cs="宋体"/>
          <w:sz w:val="22"/>
          <w:szCs w:val="21"/>
        </w:rPr>
        <w:t>单针应具备实时测温功能</w:t>
      </w:r>
      <w:r>
        <w:rPr>
          <w:rFonts w:ascii="宋体" w:hAnsi="宋体" w:cs="宋体" w:hint="eastAsia"/>
          <w:sz w:val="22"/>
          <w:szCs w:val="21"/>
        </w:rPr>
        <w:t>，</w:t>
      </w:r>
      <w:r>
        <w:rPr>
          <w:rFonts w:ascii="宋体" w:hAnsi="宋体" w:cs="宋体"/>
          <w:sz w:val="22"/>
          <w:szCs w:val="21"/>
        </w:rPr>
        <w:t>每一路内热针温度均可单独测量</w:t>
      </w:r>
      <w:r>
        <w:rPr>
          <w:rFonts w:ascii="宋体" w:hAnsi="宋体" w:cs="宋体" w:hint="eastAsia"/>
          <w:sz w:val="22"/>
          <w:szCs w:val="21"/>
        </w:rPr>
        <w:t>、</w:t>
      </w:r>
      <w:r>
        <w:rPr>
          <w:rFonts w:ascii="宋体" w:hAnsi="宋体" w:cs="宋体"/>
          <w:sz w:val="22"/>
          <w:szCs w:val="21"/>
        </w:rPr>
        <w:t>控制</w:t>
      </w:r>
      <w:r>
        <w:rPr>
          <w:rFonts w:ascii="宋体" w:hAnsi="宋体" w:cs="宋体" w:hint="eastAsia"/>
          <w:sz w:val="22"/>
          <w:szCs w:val="21"/>
        </w:rPr>
        <w:t>、</w:t>
      </w:r>
      <w:r>
        <w:rPr>
          <w:rFonts w:ascii="宋体" w:hAnsi="宋体" w:cs="宋体"/>
          <w:sz w:val="22"/>
          <w:szCs w:val="21"/>
        </w:rPr>
        <w:t>显示</w:t>
      </w:r>
      <w:r>
        <w:rPr>
          <w:rFonts w:ascii="宋体" w:hAnsi="宋体" w:cs="宋体" w:hint="eastAsia"/>
          <w:sz w:val="22"/>
          <w:szCs w:val="21"/>
        </w:rPr>
        <w:t>，测温精度应不大于±2℃。</w:t>
      </w:r>
    </w:p>
    <w:p w14:paraId="382FFC31" w14:textId="77777777" w:rsidR="00EC2B70" w:rsidRDefault="00EC2B70" w:rsidP="00D8320F">
      <w:pPr>
        <w:tabs>
          <w:tab w:val="left" w:pos="1560"/>
          <w:tab w:val="left" w:pos="4395"/>
          <w:tab w:val="left" w:pos="6004"/>
        </w:tabs>
        <w:snapToGrid w:val="0"/>
        <w:spacing w:line="300" w:lineRule="auto"/>
        <w:ind w:leftChars="-67" w:left="660" w:hangingChars="364" w:hanging="801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 xml:space="preserve"> </w:t>
      </w:r>
      <w:r>
        <w:rPr>
          <w:rFonts w:ascii="宋体" w:hAnsi="宋体" w:cs="宋体"/>
          <w:sz w:val="22"/>
          <w:szCs w:val="21"/>
        </w:rPr>
        <w:t xml:space="preserve"> </w:t>
      </w:r>
      <w:r w:rsidR="00D8320F">
        <w:rPr>
          <w:rFonts w:ascii="宋体" w:hAnsi="宋体" w:cs="宋体"/>
          <w:sz w:val="22"/>
          <w:szCs w:val="21"/>
        </w:rPr>
        <w:t>12.</w:t>
      </w:r>
      <w:r>
        <w:rPr>
          <w:rFonts w:ascii="宋体" w:hAnsi="宋体" w:cs="宋体"/>
          <w:sz w:val="22"/>
          <w:szCs w:val="21"/>
        </w:rPr>
        <w:t>内热</w:t>
      </w:r>
      <w:proofErr w:type="gramStart"/>
      <w:r>
        <w:rPr>
          <w:rFonts w:ascii="宋体" w:hAnsi="宋体" w:cs="宋体"/>
          <w:sz w:val="22"/>
          <w:szCs w:val="21"/>
        </w:rPr>
        <w:t>针具备</w:t>
      </w:r>
      <w:proofErr w:type="gramEnd"/>
      <w:r>
        <w:rPr>
          <w:rFonts w:ascii="宋体" w:hAnsi="宋体" w:cs="宋体"/>
          <w:sz w:val="22"/>
          <w:szCs w:val="21"/>
        </w:rPr>
        <w:t>加热</w:t>
      </w:r>
      <w:r>
        <w:rPr>
          <w:rFonts w:ascii="宋体" w:hAnsi="宋体" w:cs="宋体" w:hint="eastAsia"/>
          <w:sz w:val="22"/>
          <w:szCs w:val="21"/>
        </w:rPr>
        <w:t>、</w:t>
      </w:r>
      <w:r>
        <w:rPr>
          <w:rFonts w:ascii="宋体" w:hAnsi="宋体" w:cs="宋体"/>
          <w:sz w:val="22"/>
          <w:szCs w:val="21"/>
        </w:rPr>
        <w:t>测温</w:t>
      </w:r>
      <w:r>
        <w:rPr>
          <w:rFonts w:ascii="宋体" w:hAnsi="宋体" w:cs="宋体" w:hint="eastAsia"/>
          <w:sz w:val="22"/>
          <w:szCs w:val="21"/>
        </w:rPr>
        <w:t>、</w:t>
      </w:r>
      <w:r>
        <w:rPr>
          <w:rFonts w:ascii="宋体" w:hAnsi="宋体" w:cs="宋体"/>
          <w:sz w:val="22"/>
          <w:szCs w:val="21"/>
        </w:rPr>
        <w:t>控温</w:t>
      </w:r>
      <w:r>
        <w:rPr>
          <w:rFonts w:ascii="宋体" w:hAnsi="宋体" w:cs="宋体" w:hint="eastAsia"/>
          <w:sz w:val="22"/>
          <w:szCs w:val="21"/>
        </w:rPr>
        <w:t>、</w:t>
      </w:r>
      <w:r>
        <w:rPr>
          <w:rFonts w:ascii="宋体" w:hAnsi="宋体" w:cs="宋体"/>
          <w:sz w:val="22"/>
          <w:szCs w:val="21"/>
        </w:rPr>
        <w:t>功能</w:t>
      </w:r>
      <w:r>
        <w:rPr>
          <w:rFonts w:ascii="宋体" w:hAnsi="宋体" w:cs="宋体" w:hint="eastAsia"/>
          <w:sz w:val="22"/>
          <w:szCs w:val="21"/>
        </w:rPr>
        <w:t>，</w:t>
      </w:r>
      <w:r>
        <w:rPr>
          <w:rFonts w:ascii="宋体" w:hAnsi="宋体" w:cs="宋体"/>
          <w:sz w:val="22"/>
          <w:szCs w:val="21"/>
        </w:rPr>
        <w:t>专机专用</w:t>
      </w:r>
      <w:r>
        <w:rPr>
          <w:rFonts w:ascii="宋体" w:hAnsi="宋体" w:cs="宋体" w:hint="eastAsia"/>
          <w:sz w:val="22"/>
          <w:szCs w:val="21"/>
        </w:rPr>
        <w:t>，</w:t>
      </w:r>
      <w:r>
        <w:rPr>
          <w:rFonts w:ascii="宋体" w:hAnsi="宋体" w:cs="宋体"/>
          <w:sz w:val="22"/>
          <w:szCs w:val="21"/>
        </w:rPr>
        <w:t>安全有效</w:t>
      </w:r>
      <w:r>
        <w:rPr>
          <w:rFonts w:ascii="宋体" w:hAnsi="宋体" w:cs="宋体" w:hint="eastAsia"/>
          <w:sz w:val="22"/>
          <w:szCs w:val="21"/>
        </w:rPr>
        <w:t>。</w:t>
      </w:r>
    </w:p>
    <w:p w14:paraId="23EAAF7B" w14:textId="77777777" w:rsidR="00EC2B70" w:rsidRDefault="00EC2B70" w:rsidP="00D8320F">
      <w:pPr>
        <w:tabs>
          <w:tab w:val="left" w:pos="1560"/>
          <w:tab w:val="left" w:pos="4395"/>
          <w:tab w:val="left" w:pos="6004"/>
        </w:tabs>
        <w:snapToGrid w:val="0"/>
        <w:spacing w:line="300" w:lineRule="auto"/>
        <w:ind w:leftChars="-67" w:left="660" w:hangingChars="364" w:hanging="801"/>
        <w:rPr>
          <w:rFonts w:ascii="宋体" w:hAnsi="宋体" w:cs="宋体"/>
          <w:sz w:val="22"/>
          <w:szCs w:val="21"/>
        </w:rPr>
      </w:pPr>
      <w:r>
        <w:rPr>
          <w:rFonts w:ascii="宋体" w:hAnsi="宋体" w:cs="宋体" w:hint="eastAsia"/>
          <w:sz w:val="22"/>
          <w:szCs w:val="21"/>
        </w:rPr>
        <w:t xml:space="preserve"> </w:t>
      </w:r>
      <w:r>
        <w:rPr>
          <w:rFonts w:ascii="宋体" w:hAnsi="宋体" w:cs="宋体"/>
          <w:sz w:val="22"/>
          <w:szCs w:val="21"/>
        </w:rPr>
        <w:t xml:space="preserve"> </w:t>
      </w:r>
      <w:r w:rsidR="00D8320F">
        <w:rPr>
          <w:rFonts w:ascii="宋体" w:hAnsi="宋体" w:cs="宋体"/>
          <w:sz w:val="22"/>
          <w:szCs w:val="21"/>
        </w:rPr>
        <w:t>13.</w:t>
      </w:r>
      <w:r>
        <w:rPr>
          <w:rFonts w:ascii="宋体" w:hAnsi="宋体" w:cs="宋体"/>
          <w:sz w:val="22"/>
          <w:szCs w:val="21"/>
        </w:rPr>
        <w:t>产品应该通过医疗器械质量管理体系认证</w:t>
      </w:r>
      <w:r>
        <w:rPr>
          <w:rFonts w:ascii="宋体" w:hAnsi="宋体" w:cs="宋体" w:hint="eastAsia"/>
          <w:sz w:val="22"/>
          <w:szCs w:val="21"/>
        </w:rPr>
        <w:t>。</w:t>
      </w:r>
    </w:p>
    <w:p w14:paraId="7D5AC6B0" w14:textId="77777777" w:rsidR="00EC2B70" w:rsidRDefault="00D8320F" w:rsidP="00D8320F">
      <w:pPr>
        <w:tabs>
          <w:tab w:val="left" w:pos="1560"/>
          <w:tab w:val="left" w:pos="4395"/>
          <w:tab w:val="left" w:pos="6004"/>
        </w:tabs>
        <w:snapToGrid w:val="0"/>
        <w:spacing w:line="300" w:lineRule="auto"/>
        <w:ind w:leftChars="67" w:left="658" w:hangingChars="235" w:hanging="517"/>
        <w:rPr>
          <w:rFonts w:ascii="宋体" w:hAnsi="宋体" w:cs="宋体"/>
          <w:sz w:val="22"/>
          <w:szCs w:val="21"/>
        </w:rPr>
      </w:pPr>
      <w:r>
        <w:rPr>
          <w:rFonts w:ascii="宋体" w:hAnsi="宋体" w:cs="宋体"/>
          <w:sz w:val="22"/>
          <w:szCs w:val="21"/>
        </w:rPr>
        <w:t>14.</w:t>
      </w:r>
      <w:r w:rsidR="00EC2B70">
        <w:rPr>
          <w:rFonts w:ascii="宋体" w:hAnsi="宋体" w:cs="宋体"/>
          <w:sz w:val="22"/>
          <w:szCs w:val="21"/>
        </w:rPr>
        <w:t>产品安全性</w:t>
      </w:r>
      <w:r w:rsidR="00EC2B70">
        <w:rPr>
          <w:rFonts w:ascii="宋体" w:hAnsi="宋体" w:cs="宋体" w:hint="eastAsia"/>
          <w:sz w:val="22"/>
          <w:szCs w:val="21"/>
        </w:rPr>
        <w:t>、</w:t>
      </w:r>
      <w:r w:rsidR="00EC2B70">
        <w:rPr>
          <w:rFonts w:ascii="宋体" w:hAnsi="宋体" w:cs="宋体"/>
          <w:sz w:val="22"/>
          <w:szCs w:val="21"/>
        </w:rPr>
        <w:t>有效性</w:t>
      </w:r>
      <w:r>
        <w:rPr>
          <w:rFonts w:ascii="宋体" w:hAnsi="宋体" w:cs="宋体"/>
          <w:sz w:val="22"/>
          <w:szCs w:val="21"/>
        </w:rPr>
        <w:t>应通过国家药监局核准的临床药物试验基地医院的临实验</w:t>
      </w:r>
      <w:r>
        <w:rPr>
          <w:rFonts w:ascii="宋体" w:hAnsi="宋体" w:cs="宋体" w:hint="eastAsia"/>
          <w:sz w:val="22"/>
          <w:szCs w:val="21"/>
        </w:rPr>
        <w:t>。</w:t>
      </w:r>
    </w:p>
    <w:p w14:paraId="1E85594E" w14:textId="77777777" w:rsidR="00D8320F" w:rsidRDefault="00D8320F" w:rsidP="00D8320F">
      <w:pPr>
        <w:tabs>
          <w:tab w:val="left" w:pos="1560"/>
          <w:tab w:val="left" w:pos="4395"/>
          <w:tab w:val="left" w:pos="6004"/>
        </w:tabs>
        <w:snapToGrid w:val="0"/>
        <w:spacing w:line="300" w:lineRule="auto"/>
        <w:ind w:leftChars="67" w:left="658" w:hangingChars="235" w:hanging="517"/>
        <w:rPr>
          <w:rFonts w:ascii="宋体" w:hAnsi="宋体" w:cs="宋体"/>
          <w:sz w:val="22"/>
          <w:szCs w:val="21"/>
        </w:rPr>
      </w:pPr>
      <w:r>
        <w:rPr>
          <w:rFonts w:ascii="宋体" w:hAnsi="宋体" w:cs="宋体"/>
          <w:sz w:val="22"/>
          <w:szCs w:val="21"/>
        </w:rPr>
        <w:t>15.具有发明专利的</w:t>
      </w:r>
      <w:r>
        <w:rPr>
          <w:rFonts w:ascii="宋体" w:hAnsi="宋体" w:cs="宋体" w:hint="eastAsia"/>
          <w:sz w:val="22"/>
          <w:szCs w:val="21"/>
        </w:rPr>
        <w:t>，</w:t>
      </w:r>
      <w:r>
        <w:rPr>
          <w:rFonts w:ascii="宋体" w:hAnsi="宋体" w:cs="宋体"/>
          <w:sz w:val="22"/>
          <w:szCs w:val="21"/>
        </w:rPr>
        <w:t>应具有相关专利号及专利授权</w:t>
      </w:r>
      <w:r>
        <w:rPr>
          <w:rFonts w:ascii="宋体" w:hAnsi="宋体" w:cs="宋体" w:hint="eastAsia"/>
          <w:sz w:val="22"/>
          <w:szCs w:val="21"/>
        </w:rPr>
        <w:t>。</w:t>
      </w:r>
    </w:p>
    <w:p w14:paraId="7CBFD97A" w14:textId="77777777" w:rsidR="00963509" w:rsidRDefault="00963509" w:rsidP="00393E68">
      <w:pPr>
        <w:ind w:firstLineChars="100" w:firstLine="220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/>
          <w:sz w:val="22"/>
        </w:rPr>
        <w:t>6.内热针具</w:t>
      </w:r>
      <w:r>
        <w:rPr>
          <w:rFonts w:ascii="宋体" w:hAnsi="宋体" w:cs="宋体" w:hint="eastAsia"/>
          <w:sz w:val="22"/>
        </w:rPr>
        <w:t>可多种规格选择：1.1号/140mm 120mm；0.7号/140mm 120mm 100mm；0.5号/120mm 100mm.</w:t>
      </w:r>
    </w:p>
    <w:p w14:paraId="67071CD9" w14:textId="77777777" w:rsidR="00963509" w:rsidRPr="00963509" w:rsidRDefault="00963509" w:rsidP="00D8320F">
      <w:pPr>
        <w:tabs>
          <w:tab w:val="left" w:pos="1560"/>
          <w:tab w:val="left" w:pos="4395"/>
          <w:tab w:val="left" w:pos="6004"/>
        </w:tabs>
        <w:snapToGrid w:val="0"/>
        <w:spacing w:line="300" w:lineRule="auto"/>
        <w:ind w:leftChars="67" w:left="658" w:hangingChars="235" w:hanging="517"/>
        <w:rPr>
          <w:rFonts w:ascii="宋体" w:hAnsi="宋体" w:cs="宋体"/>
          <w:sz w:val="22"/>
        </w:rPr>
      </w:pPr>
    </w:p>
    <w:p w14:paraId="16EA90AB" w14:textId="77777777" w:rsidR="00F00290" w:rsidRDefault="00F00290">
      <w:pPr>
        <w:ind w:firstLineChars="100" w:firstLine="220"/>
        <w:rPr>
          <w:rFonts w:ascii="宋体" w:hAnsi="宋体" w:cs="宋体"/>
          <w:sz w:val="22"/>
        </w:rPr>
      </w:pPr>
    </w:p>
    <w:sectPr w:rsidR="00F00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90"/>
    <w:rsid w:val="001E557B"/>
    <w:rsid w:val="002A767B"/>
    <w:rsid w:val="00303DEA"/>
    <w:rsid w:val="00392A3C"/>
    <w:rsid w:val="00393E68"/>
    <w:rsid w:val="00963509"/>
    <w:rsid w:val="00B42EEF"/>
    <w:rsid w:val="00D8320F"/>
    <w:rsid w:val="00EC2B70"/>
    <w:rsid w:val="00F00290"/>
    <w:rsid w:val="7CC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1812C"/>
  <w15:docId w15:val="{85BBE7F4-941D-45EF-BCC5-CC6AFF2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YLK</dc:creator>
  <cp:lastModifiedBy>cgzx-zwq</cp:lastModifiedBy>
  <cp:revision>5</cp:revision>
  <cp:lastPrinted>2020-09-14T10:27:00Z</cp:lastPrinted>
  <dcterms:created xsi:type="dcterms:W3CDTF">2021-08-02T07:18:00Z</dcterms:created>
  <dcterms:modified xsi:type="dcterms:W3CDTF">2021-08-02T07:39:00Z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FD6A54982E0044ACAF1F254F0A88E283</vt:lpwstr>
  </property>
</Properties>
</file>