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F739D" w14:textId="57861C65" w:rsidR="004F368B" w:rsidRDefault="00EE0771" w:rsidP="00EE0771">
      <w:pPr>
        <w:jc w:val="center"/>
        <w:rPr>
          <w:sz w:val="36"/>
          <w:szCs w:val="36"/>
        </w:rPr>
      </w:pPr>
      <w:r w:rsidRPr="00EE0771">
        <w:rPr>
          <w:rFonts w:hint="eastAsia"/>
          <w:sz w:val="36"/>
          <w:szCs w:val="36"/>
        </w:rPr>
        <w:t>负载均衡参数</w:t>
      </w:r>
    </w:p>
    <w:tbl>
      <w:tblPr>
        <w:tblpPr w:leftFromText="180" w:rightFromText="180" w:vertAnchor="page" w:horzAnchor="margin" w:tblpXSpec="center" w:tblpY="2548"/>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189"/>
      </w:tblGrid>
      <w:tr w:rsidR="004833B2" w14:paraId="69DD81CD" w14:textId="77777777" w:rsidTr="00D976A8">
        <w:trPr>
          <w:trHeight w:val="847"/>
        </w:trPr>
        <w:tc>
          <w:tcPr>
            <w:tcW w:w="1413" w:type="dxa"/>
            <w:tcBorders>
              <w:top w:val="single" w:sz="4" w:space="0" w:color="auto"/>
              <w:left w:val="single" w:sz="4" w:space="0" w:color="auto"/>
              <w:bottom w:val="single" w:sz="4" w:space="0" w:color="auto"/>
              <w:right w:val="single" w:sz="4" w:space="0" w:color="auto"/>
            </w:tcBorders>
            <w:vAlign w:val="center"/>
            <w:hideMark/>
          </w:tcPr>
          <w:p w14:paraId="38F84969" w14:textId="77777777" w:rsidR="004833B2" w:rsidRPr="00EE0771" w:rsidRDefault="004833B2" w:rsidP="00D976A8">
            <w:pPr>
              <w:rPr>
                <w:rFonts w:ascii="微软雅黑" w:eastAsia="微软雅黑" w:hAnsi="微软雅黑" w:cs="微软雅黑"/>
                <w:color w:val="000000"/>
                <w:sz w:val="24"/>
                <w:szCs w:val="24"/>
              </w:rPr>
            </w:pPr>
            <w:r w:rsidRPr="00EE0771">
              <w:rPr>
                <w:rFonts w:ascii="微软雅黑" w:eastAsia="微软雅黑" w:hAnsi="微软雅黑" w:cs="微软雅黑" w:hint="eastAsia"/>
                <w:color w:val="000000"/>
                <w:sz w:val="24"/>
                <w:szCs w:val="24"/>
              </w:rPr>
              <w:t>商品名称</w:t>
            </w:r>
          </w:p>
        </w:tc>
        <w:tc>
          <w:tcPr>
            <w:tcW w:w="8189" w:type="dxa"/>
            <w:tcBorders>
              <w:top w:val="single" w:sz="4" w:space="0" w:color="auto"/>
              <w:left w:val="single" w:sz="4" w:space="0" w:color="auto"/>
              <w:bottom w:val="single" w:sz="4" w:space="0" w:color="auto"/>
              <w:right w:val="single" w:sz="4" w:space="0" w:color="auto"/>
            </w:tcBorders>
            <w:vAlign w:val="center"/>
            <w:hideMark/>
          </w:tcPr>
          <w:p w14:paraId="302A8282" w14:textId="6D14303F" w:rsidR="004833B2" w:rsidRPr="00EE0771" w:rsidRDefault="004833B2" w:rsidP="00D976A8">
            <w:pPr>
              <w:ind w:firstLineChars="200" w:firstLine="480"/>
              <w:jc w:val="center"/>
              <w:rPr>
                <w:rFonts w:ascii="微软雅黑" w:eastAsia="微软雅黑" w:hAnsi="微软雅黑" w:cs="微软雅黑"/>
                <w:color w:val="000000"/>
                <w:sz w:val="24"/>
                <w:szCs w:val="24"/>
              </w:rPr>
            </w:pPr>
            <w:r w:rsidRPr="00EE0771">
              <w:rPr>
                <w:rFonts w:ascii="微软雅黑" w:eastAsia="微软雅黑" w:hAnsi="微软雅黑" w:cs="微软雅黑" w:hint="eastAsia"/>
                <w:color w:val="000000"/>
                <w:sz w:val="24"/>
                <w:szCs w:val="24"/>
              </w:rPr>
              <w:t>技术参数或配置要求</w:t>
            </w:r>
            <w:r w:rsidR="00C97523" w:rsidRPr="00DE781E">
              <w:rPr>
                <w:rFonts w:ascii="仿宋" w:eastAsia="仿宋" w:hAnsi="仿宋" w:hint="eastAsia"/>
                <w:b/>
                <w:color w:val="000000" w:themeColor="text1"/>
              </w:rPr>
              <w:t>指标要求（</w:t>
            </w:r>
            <w:r w:rsidR="00C97523" w:rsidRPr="00DE781E">
              <w:rPr>
                <w:rFonts w:ascii="仿宋" w:eastAsia="仿宋" w:hAnsi="仿宋"/>
                <w:b/>
                <w:color w:val="000000" w:themeColor="text1"/>
              </w:rPr>
              <w:t>▲</w:t>
            </w:r>
            <w:r w:rsidR="00C97523" w:rsidRPr="00DE781E">
              <w:rPr>
                <w:rFonts w:ascii="仿宋" w:eastAsia="仿宋" w:hAnsi="仿宋" w:hint="eastAsia"/>
                <w:b/>
                <w:color w:val="000000" w:themeColor="text1"/>
              </w:rPr>
              <w:t>为关键参数，不允许负偏离）</w:t>
            </w:r>
          </w:p>
        </w:tc>
      </w:tr>
      <w:tr w:rsidR="004833B2" w14:paraId="428B21A4" w14:textId="77777777" w:rsidTr="00D976A8">
        <w:trPr>
          <w:trHeight w:val="2080"/>
        </w:trPr>
        <w:tc>
          <w:tcPr>
            <w:tcW w:w="1413" w:type="dxa"/>
            <w:tcBorders>
              <w:top w:val="single" w:sz="4" w:space="0" w:color="auto"/>
              <w:left w:val="single" w:sz="4" w:space="0" w:color="auto"/>
              <w:bottom w:val="single" w:sz="4" w:space="0" w:color="auto"/>
              <w:right w:val="single" w:sz="4" w:space="0" w:color="auto"/>
            </w:tcBorders>
            <w:vAlign w:val="center"/>
            <w:hideMark/>
          </w:tcPr>
          <w:p w14:paraId="71C987BC" w14:textId="77777777" w:rsidR="004833B2" w:rsidRPr="00EE0771" w:rsidRDefault="004833B2" w:rsidP="00077F7F">
            <w:pPr>
              <w:jc w:val="center"/>
              <w:rPr>
                <w:sz w:val="24"/>
                <w:szCs w:val="24"/>
              </w:rPr>
            </w:pPr>
            <w:r w:rsidRPr="00EE0771">
              <w:rPr>
                <w:rFonts w:hint="eastAsia"/>
                <w:sz w:val="24"/>
                <w:szCs w:val="24"/>
              </w:rPr>
              <w:t>负载均衡参数</w:t>
            </w:r>
          </w:p>
          <w:p w14:paraId="5B693793" w14:textId="77777777" w:rsidR="004833B2" w:rsidRPr="00EE0771" w:rsidRDefault="004833B2" w:rsidP="00077F7F">
            <w:pPr>
              <w:jc w:val="center"/>
              <w:rPr>
                <w:rFonts w:ascii="微软雅黑" w:eastAsia="微软雅黑" w:hAnsi="微软雅黑" w:cs="微软雅黑"/>
                <w:sz w:val="24"/>
                <w:szCs w:val="24"/>
              </w:rPr>
            </w:pPr>
          </w:p>
        </w:tc>
        <w:tc>
          <w:tcPr>
            <w:tcW w:w="8189" w:type="dxa"/>
            <w:tcBorders>
              <w:top w:val="single" w:sz="4" w:space="0" w:color="auto"/>
              <w:left w:val="single" w:sz="4" w:space="0" w:color="auto"/>
              <w:bottom w:val="single" w:sz="4" w:space="0" w:color="auto"/>
              <w:right w:val="single" w:sz="4" w:space="0" w:color="auto"/>
            </w:tcBorders>
            <w:vAlign w:val="center"/>
          </w:tcPr>
          <w:p w14:paraId="63E647F3" w14:textId="099C005C" w:rsidR="004833B2" w:rsidRDefault="004833B2" w:rsidP="00077F7F">
            <w:pPr>
              <w:pStyle w:val="p0"/>
              <w:numPr>
                <w:ilvl w:val="0"/>
                <w:numId w:val="1"/>
              </w:numPr>
              <w:ind w:left="459" w:hanging="425"/>
              <w:jc w:val="left"/>
              <w:rPr>
                <w:rFonts w:ascii="微软雅黑" w:eastAsia="微软雅黑" w:hAnsi="微软雅黑"/>
                <w:kern w:val="2"/>
                <w:sz w:val="24"/>
                <w:szCs w:val="24"/>
              </w:rPr>
            </w:pPr>
            <w:r w:rsidRPr="00BB03D3">
              <w:rPr>
                <w:rFonts w:ascii="微软雅黑" w:eastAsia="微软雅黑" w:hAnsi="微软雅黑" w:hint="eastAsia"/>
                <w:kern w:val="2"/>
                <w:sz w:val="24"/>
                <w:szCs w:val="24"/>
              </w:rPr>
              <w:t>▲配置：固定接口≥</w:t>
            </w:r>
            <w:r>
              <w:rPr>
                <w:rFonts w:ascii="微软雅黑" w:eastAsia="微软雅黑" w:hAnsi="微软雅黑"/>
                <w:kern w:val="2"/>
                <w:sz w:val="24"/>
                <w:szCs w:val="24"/>
              </w:rPr>
              <w:t>12</w:t>
            </w:r>
            <w:r w:rsidRPr="00BB03D3">
              <w:rPr>
                <w:rFonts w:ascii="微软雅黑" w:eastAsia="微软雅黑" w:hAnsi="微软雅黑" w:hint="eastAsia"/>
                <w:kern w:val="2"/>
                <w:sz w:val="24"/>
                <w:szCs w:val="24"/>
              </w:rPr>
              <w:t>个</w:t>
            </w:r>
            <w:proofErr w:type="gramStart"/>
            <w:r w:rsidRPr="00BB03D3">
              <w:rPr>
                <w:rFonts w:ascii="微软雅黑" w:eastAsia="微软雅黑" w:hAnsi="微软雅黑" w:hint="eastAsia"/>
                <w:kern w:val="2"/>
                <w:sz w:val="24"/>
                <w:szCs w:val="24"/>
              </w:rPr>
              <w:t>千兆电口</w:t>
            </w:r>
            <w:proofErr w:type="gramEnd"/>
            <w:r w:rsidRPr="00BB03D3">
              <w:rPr>
                <w:rFonts w:ascii="微软雅黑" w:eastAsia="微软雅黑" w:hAnsi="微软雅黑" w:hint="eastAsia"/>
                <w:kern w:val="2"/>
                <w:sz w:val="24"/>
                <w:szCs w:val="24"/>
              </w:rPr>
              <w:t>，≥</w:t>
            </w:r>
            <w:r>
              <w:rPr>
                <w:rFonts w:ascii="微软雅黑" w:eastAsia="微软雅黑" w:hAnsi="微软雅黑"/>
                <w:kern w:val="2"/>
                <w:sz w:val="24"/>
                <w:szCs w:val="24"/>
              </w:rPr>
              <w:t>4</w:t>
            </w:r>
            <w:r w:rsidRPr="00BB03D3">
              <w:rPr>
                <w:rFonts w:ascii="微软雅黑" w:eastAsia="微软雅黑" w:hAnsi="微软雅黑" w:hint="eastAsia"/>
                <w:kern w:val="2"/>
                <w:sz w:val="24"/>
                <w:szCs w:val="24"/>
              </w:rPr>
              <w:t>个</w:t>
            </w:r>
            <w:proofErr w:type="gramStart"/>
            <w:r w:rsidRPr="00BB03D3">
              <w:rPr>
                <w:rFonts w:ascii="微软雅黑" w:eastAsia="微软雅黑" w:hAnsi="微软雅黑" w:hint="eastAsia"/>
                <w:kern w:val="2"/>
                <w:sz w:val="24"/>
                <w:szCs w:val="24"/>
              </w:rPr>
              <w:t>千兆光口</w:t>
            </w:r>
            <w:proofErr w:type="gramEnd"/>
            <w:r w:rsidRPr="00BB03D3">
              <w:rPr>
                <w:rFonts w:ascii="微软雅黑" w:eastAsia="微软雅黑" w:hAnsi="微软雅黑" w:hint="eastAsia"/>
                <w:kern w:val="2"/>
                <w:sz w:val="24"/>
                <w:szCs w:val="24"/>
              </w:rPr>
              <w:t>，≥</w:t>
            </w:r>
            <w:r w:rsidR="00A64AF0">
              <w:rPr>
                <w:rFonts w:ascii="微软雅黑" w:eastAsia="微软雅黑" w:hAnsi="微软雅黑"/>
                <w:kern w:val="2"/>
                <w:sz w:val="24"/>
                <w:szCs w:val="24"/>
              </w:rPr>
              <w:t>2</w:t>
            </w:r>
            <w:r w:rsidRPr="00BB03D3">
              <w:rPr>
                <w:rFonts w:ascii="微软雅黑" w:eastAsia="微软雅黑" w:hAnsi="微软雅黑" w:hint="eastAsia"/>
                <w:kern w:val="2"/>
                <w:sz w:val="24"/>
                <w:szCs w:val="24"/>
              </w:rPr>
              <w:t>个万兆光口。支持冗余电源，电源数量≥2；</w:t>
            </w:r>
          </w:p>
          <w:p w14:paraId="146332EF" w14:textId="77777777" w:rsidR="004833B2" w:rsidRDefault="004833B2" w:rsidP="00077F7F">
            <w:pPr>
              <w:pStyle w:val="p0"/>
              <w:numPr>
                <w:ilvl w:val="0"/>
                <w:numId w:val="1"/>
              </w:numPr>
              <w:ind w:left="601" w:hanging="544"/>
              <w:jc w:val="left"/>
              <w:rPr>
                <w:rFonts w:ascii="微软雅黑" w:eastAsia="微软雅黑" w:hAnsi="微软雅黑"/>
                <w:kern w:val="2"/>
                <w:sz w:val="24"/>
                <w:szCs w:val="24"/>
              </w:rPr>
            </w:pPr>
            <w:r w:rsidRPr="00A50DC7">
              <w:rPr>
                <w:rFonts w:ascii="微软雅黑" w:eastAsia="微软雅黑" w:hAnsi="微软雅黑" w:hint="eastAsia"/>
                <w:kern w:val="2"/>
                <w:sz w:val="24"/>
                <w:szCs w:val="24"/>
              </w:rPr>
              <w:t>▲ 性能：整机吞吐量</w:t>
            </w:r>
            <w:r w:rsidRPr="00BB03D3">
              <w:rPr>
                <w:rFonts w:ascii="微软雅黑" w:eastAsia="微软雅黑" w:hAnsi="微软雅黑" w:hint="eastAsia"/>
                <w:kern w:val="2"/>
                <w:sz w:val="24"/>
                <w:szCs w:val="24"/>
              </w:rPr>
              <w:t>≥</w:t>
            </w:r>
            <w:r w:rsidRPr="00A50DC7">
              <w:rPr>
                <w:rFonts w:ascii="微软雅黑" w:eastAsia="微软雅黑" w:hAnsi="微软雅黑" w:hint="eastAsia"/>
                <w:kern w:val="2"/>
                <w:sz w:val="24"/>
                <w:szCs w:val="24"/>
              </w:rPr>
              <w:t>20Gbps；四层并发连接数</w:t>
            </w:r>
            <w:r w:rsidRPr="00BB03D3">
              <w:rPr>
                <w:rFonts w:ascii="微软雅黑" w:eastAsia="微软雅黑" w:hAnsi="微软雅黑" w:hint="eastAsia"/>
                <w:kern w:val="2"/>
                <w:sz w:val="24"/>
                <w:szCs w:val="24"/>
              </w:rPr>
              <w:t>≥</w:t>
            </w:r>
            <w:r>
              <w:rPr>
                <w:rFonts w:ascii="微软雅黑" w:eastAsia="微软雅黑" w:hAnsi="微软雅黑" w:hint="eastAsia"/>
                <w:kern w:val="2"/>
                <w:sz w:val="24"/>
                <w:szCs w:val="24"/>
              </w:rPr>
              <w:t>8</w:t>
            </w:r>
            <w:r w:rsidRPr="00A50DC7">
              <w:rPr>
                <w:rFonts w:ascii="微软雅黑" w:eastAsia="微软雅黑" w:hAnsi="微软雅黑" w:hint="eastAsia"/>
                <w:kern w:val="2"/>
                <w:sz w:val="24"/>
                <w:szCs w:val="24"/>
              </w:rPr>
              <w:t>00万，四层每秒新建连接数</w:t>
            </w:r>
            <w:r w:rsidRPr="00BB03D3">
              <w:rPr>
                <w:rFonts w:ascii="微软雅黑" w:eastAsia="微软雅黑" w:hAnsi="微软雅黑" w:hint="eastAsia"/>
                <w:kern w:val="2"/>
                <w:sz w:val="24"/>
                <w:szCs w:val="24"/>
              </w:rPr>
              <w:t>≥</w:t>
            </w:r>
            <w:r w:rsidRPr="00A50DC7">
              <w:rPr>
                <w:rFonts w:ascii="微软雅黑" w:eastAsia="微软雅黑" w:hAnsi="微软雅黑" w:hint="eastAsia"/>
                <w:kern w:val="2"/>
                <w:sz w:val="24"/>
                <w:szCs w:val="24"/>
              </w:rPr>
              <w:t>13万</w:t>
            </w:r>
            <w:r>
              <w:rPr>
                <w:rFonts w:ascii="微软雅黑" w:eastAsia="微软雅黑" w:hAnsi="微软雅黑" w:hint="eastAsia"/>
                <w:kern w:val="2"/>
                <w:sz w:val="24"/>
                <w:szCs w:val="24"/>
              </w:rPr>
              <w:t>，</w:t>
            </w:r>
            <w:r w:rsidRPr="001A52A6">
              <w:rPr>
                <w:rFonts w:ascii="微软雅黑" w:eastAsia="微软雅黑" w:hAnsi="微软雅黑" w:hint="eastAsia"/>
                <w:kern w:val="2"/>
                <w:sz w:val="24"/>
                <w:szCs w:val="24"/>
              </w:rPr>
              <w:t>七层每秒新建连接数</w:t>
            </w:r>
            <w:r w:rsidRPr="00BB03D3">
              <w:rPr>
                <w:rFonts w:ascii="微软雅黑" w:eastAsia="微软雅黑" w:hAnsi="微软雅黑" w:hint="eastAsia"/>
                <w:kern w:val="2"/>
                <w:sz w:val="24"/>
                <w:szCs w:val="24"/>
              </w:rPr>
              <w:t>≥</w:t>
            </w:r>
            <w:r w:rsidRPr="001A52A6">
              <w:rPr>
                <w:rFonts w:ascii="微软雅黑" w:eastAsia="微软雅黑" w:hAnsi="微软雅黑" w:hint="eastAsia"/>
                <w:kern w:val="2"/>
                <w:sz w:val="24"/>
                <w:szCs w:val="24"/>
              </w:rPr>
              <w:t>14万</w:t>
            </w:r>
            <w:r w:rsidRPr="00A50DC7">
              <w:rPr>
                <w:rFonts w:ascii="微软雅黑" w:eastAsia="微软雅黑" w:hAnsi="微软雅黑" w:hint="eastAsia"/>
                <w:kern w:val="2"/>
                <w:sz w:val="24"/>
                <w:szCs w:val="24"/>
              </w:rPr>
              <w:t>。</w:t>
            </w:r>
          </w:p>
          <w:p w14:paraId="3CA5C5C1" w14:textId="77777777" w:rsidR="004833B2" w:rsidRDefault="004833B2" w:rsidP="00077F7F">
            <w:pPr>
              <w:pStyle w:val="p0"/>
              <w:numPr>
                <w:ilvl w:val="0"/>
                <w:numId w:val="1"/>
              </w:numPr>
              <w:ind w:left="318" w:hanging="283"/>
              <w:jc w:val="left"/>
              <w:rPr>
                <w:rFonts w:ascii="微软雅黑" w:eastAsia="微软雅黑" w:hAnsi="微软雅黑"/>
                <w:kern w:val="2"/>
                <w:sz w:val="24"/>
                <w:szCs w:val="24"/>
              </w:rPr>
            </w:pPr>
            <w:r w:rsidRPr="00DD0967">
              <w:rPr>
                <w:rFonts w:ascii="微软雅黑" w:eastAsia="微软雅黑" w:hAnsi="微软雅黑" w:hint="eastAsia"/>
                <w:kern w:val="2"/>
                <w:sz w:val="24"/>
                <w:szCs w:val="24"/>
              </w:rPr>
              <w:t>支持IPV6/IPV4双</w:t>
            </w:r>
            <w:proofErr w:type="gramStart"/>
            <w:r w:rsidRPr="00DD0967">
              <w:rPr>
                <w:rFonts w:ascii="微软雅黑" w:eastAsia="微软雅黑" w:hAnsi="微软雅黑" w:hint="eastAsia"/>
                <w:kern w:val="2"/>
                <w:sz w:val="24"/>
                <w:szCs w:val="24"/>
              </w:rPr>
              <w:t>栈</w:t>
            </w:r>
            <w:proofErr w:type="gramEnd"/>
            <w:r w:rsidRPr="00DD0967">
              <w:rPr>
                <w:rFonts w:ascii="微软雅黑" w:eastAsia="微软雅黑" w:hAnsi="微软雅黑" w:hint="eastAsia"/>
                <w:kern w:val="2"/>
                <w:sz w:val="24"/>
                <w:szCs w:val="24"/>
              </w:rPr>
              <w:t>，支持NAT66、NAT64、NAT46、DNS64可对过渡型网络进行负载均衡。</w:t>
            </w:r>
          </w:p>
          <w:p w14:paraId="3EA0492A" w14:textId="77777777" w:rsidR="004833B2" w:rsidRDefault="004833B2" w:rsidP="00077F7F">
            <w:pPr>
              <w:pStyle w:val="p0"/>
              <w:numPr>
                <w:ilvl w:val="0"/>
                <w:numId w:val="1"/>
              </w:numPr>
              <w:ind w:left="318" w:hanging="283"/>
              <w:jc w:val="left"/>
              <w:rPr>
                <w:rFonts w:ascii="微软雅黑" w:eastAsia="微软雅黑" w:hAnsi="微软雅黑"/>
                <w:kern w:val="2"/>
                <w:sz w:val="24"/>
                <w:szCs w:val="24"/>
              </w:rPr>
            </w:pPr>
            <w:r w:rsidRPr="00DD0967">
              <w:rPr>
                <w:rFonts w:ascii="微软雅黑" w:eastAsia="微软雅黑" w:hAnsi="微软雅黑" w:hint="eastAsia"/>
                <w:kern w:val="2"/>
                <w:sz w:val="24"/>
                <w:szCs w:val="24"/>
              </w:rPr>
              <w:t>链路健康检查</w:t>
            </w:r>
            <w:r>
              <w:rPr>
                <w:rFonts w:ascii="微软雅黑" w:eastAsia="微软雅黑" w:hAnsi="微软雅黑" w:hint="eastAsia"/>
                <w:kern w:val="2"/>
                <w:sz w:val="24"/>
                <w:szCs w:val="24"/>
              </w:rPr>
              <w:t>：</w:t>
            </w:r>
            <w:r w:rsidRPr="00DD0967">
              <w:rPr>
                <w:rFonts w:ascii="微软雅黑" w:eastAsia="微软雅黑" w:hAnsi="微软雅黑" w:hint="eastAsia"/>
                <w:kern w:val="2"/>
                <w:sz w:val="24"/>
                <w:szCs w:val="24"/>
              </w:rPr>
              <w:t>支持ICMP、ARP等类型，高级健康检查可自定义逻辑组合条件判断链路健康状态，</w:t>
            </w:r>
            <w:r w:rsidRPr="00DD0967">
              <w:rPr>
                <w:rFonts w:ascii="微软雅黑" w:eastAsia="微软雅黑" w:hAnsi="微软雅黑"/>
                <w:kern w:val="2"/>
                <w:sz w:val="24"/>
                <w:szCs w:val="24"/>
              </w:rPr>
              <w:t>当</w:t>
            </w:r>
            <w:r w:rsidRPr="00DD0967">
              <w:rPr>
                <w:rFonts w:ascii="微软雅黑" w:eastAsia="微软雅黑" w:hAnsi="微软雅黑" w:hint="eastAsia"/>
                <w:kern w:val="2"/>
                <w:sz w:val="24"/>
                <w:szCs w:val="24"/>
              </w:rPr>
              <w:t>某</w:t>
            </w:r>
            <w:r w:rsidRPr="00DD0967">
              <w:rPr>
                <w:rFonts w:ascii="微软雅黑" w:eastAsia="微软雅黑" w:hAnsi="微软雅黑"/>
                <w:kern w:val="2"/>
                <w:sz w:val="24"/>
                <w:szCs w:val="24"/>
              </w:rPr>
              <w:t>一条链路故障</w:t>
            </w:r>
            <w:r w:rsidRPr="00DD0967">
              <w:rPr>
                <w:rFonts w:ascii="微软雅黑" w:eastAsia="微软雅黑" w:hAnsi="微软雅黑" w:hint="eastAsia"/>
                <w:kern w:val="2"/>
                <w:sz w:val="24"/>
                <w:szCs w:val="24"/>
              </w:rPr>
              <w:t>时</w:t>
            </w:r>
            <w:r w:rsidRPr="00DD0967">
              <w:rPr>
                <w:rFonts w:ascii="微软雅黑" w:eastAsia="微软雅黑" w:hAnsi="微软雅黑"/>
                <w:kern w:val="2"/>
                <w:sz w:val="24"/>
                <w:szCs w:val="24"/>
              </w:rPr>
              <w:t>，</w:t>
            </w:r>
            <w:r w:rsidRPr="00DD0967">
              <w:rPr>
                <w:rFonts w:ascii="微软雅黑" w:eastAsia="微软雅黑" w:hAnsi="微软雅黑" w:hint="eastAsia"/>
                <w:kern w:val="2"/>
                <w:sz w:val="24"/>
                <w:szCs w:val="24"/>
              </w:rPr>
              <w:t>将访问流量自动</w:t>
            </w:r>
            <w:r w:rsidRPr="00DD0967">
              <w:rPr>
                <w:rFonts w:ascii="微软雅黑" w:eastAsia="微软雅黑" w:hAnsi="微软雅黑"/>
                <w:kern w:val="2"/>
                <w:sz w:val="24"/>
                <w:szCs w:val="24"/>
              </w:rPr>
              <w:t>切换到</w:t>
            </w:r>
            <w:r w:rsidRPr="00DD0967">
              <w:rPr>
                <w:rFonts w:ascii="微软雅黑" w:eastAsia="微软雅黑" w:hAnsi="微软雅黑" w:hint="eastAsia"/>
                <w:kern w:val="2"/>
                <w:sz w:val="24"/>
                <w:szCs w:val="24"/>
              </w:rPr>
              <w:t>其它</w:t>
            </w:r>
            <w:r w:rsidRPr="00DD0967">
              <w:rPr>
                <w:rFonts w:ascii="微软雅黑" w:eastAsia="微软雅黑" w:hAnsi="微软雅黑"/>
                <w:kern w:val="2"/>
                <w:sz w:val="24"/>
                <w:szCs w:val="24"/>
              </w:rPr>
              <w:t>链路，保障用户</w:t>
            </w:r>
            <w:r w:rsidRPr="00DD0967">
              <w:rPr>
                <w:rFonts w:ascii="微软雅黑" w:eastAsia="微软雅黑" w:hAnsi="微软雅黑" w:hint="eastAsia"/>
                <w:kern w:val="2"/>
                <w:sz w:val="24"/>
                <w:szCs w:val="24"/>
              </w:rPr>
              <w:t>网络访问不中断。</w:t>
            </w:r>
          </w:p>
          <w:p w14:paraId="2623B81C" w14:textId="4B0C80EA" w:rsidR="004833B2" w:rsidRPr="004833B2" w:rsidRDefault="00C97523" w:rsidP="00077F7F">
            <w:pPr>
              <w:pStyle w:val="p0"/>
              <w:numPr>
                <w:ilvl w:val="0"/>
                <w:numId w:val="1"/>
              </w:numPr>
              <w:ind w:left="318" w:hanging="283"/>
              <w:jc w:val="left"/>
              <w:rPr>
                <w:rFonts w:ascii="微软雅黑" w:eastAsia="微软雅黑" w:hAnsi="微软雅黑"/>
                <w:kern w:val="2"/>
                <w:sz w:val="24"/>
                <w:szCs w:val="24"/>
              </w:rPr>
            </w:pPr>
            <w:r w:rsidRPr="00DE781E">
              <w:rPr>
                <w:rFonts w:ascii="仿宋" w:eastAsia="仿宋" w:hAnsi="仿宋"/>
                <w:b/>
                <w:color w:val="000000" w:themeColor="text1"/>
              </w:rPr>
              <w:t>▲</w:t>
            </w:r>
            <w:r w:rsidR="004833B2" w:rsidRPr="004833B2">
              <w:rPr>
                <w:rFonts w:ascii="微软雅黑" w:eastAsia="微软雅黑" w:hAnsi="微软雅黑" w:hint="eastAsia"/>
                <w:color w:val="333333"/>
                <w:sz w:val="24"/>
                <w:szCs w:val="24"/>
                <w:shd w:val="clear" w:color="auto" w:fill="FFFFFF"/>
              </w:rPr>
              <w:t>链路负载均衡调度算法：</w:t>
            </w:r>
            <w:r w:rsidR="004833B2" w:rsidRPr="004833B2">
              <w:rPr>
                <w:rFonts w:ascii="微软雅黑" w:eastAsia="微软雅黑" w:hAnsi="微软雅黑" w:hint="eastAsia"/>
                <w:color w:val="000000" w:themeColor="text1"/>
                <w:sz w:val="24"/>
                <w:szCs w:val="24"/>
              </w:rPr>
              <w:t>轮询</w:t>
            </w:r>
            <w:r w:rsidR="004833B2" w:rsidRPr="004833B2">
              <w:rPr>
                <w:rFonts w:ascii="微软雅黑" w:eastAsia="微软雅黑" w:hAnsi="微软雅黑"/>
                <w:color w:val="000000" w:themeColor="text1"/>
                <w:sz w:val="24"/>
                <w:szCs w:val="24"/>
              </w:rPr>
              <w:t>算法</w:t>
            </w:r>
            <w:r w:rsidR="004833B2" w:rsidRPr="004833B2">
              <w:rPr>
                <w:rFonts w:ascii="微软雅黑" w:eastAsia="微软雅黑" w:hAnsi="微软雅黑" w:hint="eastAsia"/>
                <w:color w:val="000000" w:themeColor="text1"/>
                <w:sz w:val="24"/>
                <w:szCs w:val="24"/>
              </w:rPr>
              <w:t>、比率算法、</w:t>
            </w:r>
            <w:r w:rsidR="004833B2" w:rsidRPr="004833B2">
              <w:rPr>
                <w:rFonts w:ascii="微软雅黑" w:eastAsia="微软雅黑" w:hAnsi="微软雅黑"/>
                <w:color w:val="000000" w:themeColor="text1"/>
                <w:sz w:val="24"/>
                <w:szCs w:val="24"/>
              </w:rPr>
              <w:t>带宽</w:t>
            </w:r>
            <w:r w:rsidR="004833B2" w:rsidRPr="004833B2">
              <w:rPr>
                <w:rFonts w:ascii="微软雅黑" w:eastAsia="微软雅黑" w:hAnsi="微软雅黑" w:hint="eastAsia"/>
                <w:color w:val="000000" w:themeColor="text1"/>
                <w:sz w:val="24"/>
                <w:szCs w:val="24"/>
              </w:rPr>
              <w:t>比率</w:t>
            </w:r>
            <w:r w:rsidR="004833B2" w:rsidRPr="004833B2">
              <w:rPr>
                <w:rFonts w:ascii="微软雅黑" w:eastAsia="微软雅黑" w:hAnsi="微软雅黑"/>
                <w:color w:val="000000" w:themeColor="text1"/>
                <w:sz w:val="24"/>
                <w:szCs w:val="24"/>
              </w:rPr>
              <w:t>算法</w:t>
            </w:r>
            <w:r w:rsidR="004833B2" w:rsidRPr="004833B2">
              <w:rPr>
                <w:rFonts w:ascii="微软雅黑" w:eastAsia="微软雅黑" w:hAnsi="微软雅黑" w:hint="eastAsia"/>
                <w:color w:val="000000" w:themeColor="text1"/>
                <w:sz w:val="24"/>
                <w:szCs w:val="24"/>
              </w:rPr>
              <w:t>、随机</w:t>
            </w:r>
            <w:r w:rsidR="004833B2" w:rsidRPr="004833B2">
              <w:rPr>
                <w:rFonts w:ascii="微软雅黑" w:eastAsia="微软雅黑" w:hAnsi="微软雅黑"/>
                <w:color w:val="000000" w:themeColor="text1"/>
                <w:sz w:val="24"/>
                <w:szCs w:val="24"/>
              </w:rPr>
              <w:t>算法</w:t>
            </w:r>
            <w:r w:rsidR="004833B2" w:rsidRPr="004833B2">
              <w:rPr>
                <w:rFonts w:ascii="微软雅黑" w:eastAsia="微软雅黑" w:hAnsi="微软雅黑" w:hint="eastAsia"/>
                <w:color w:val="000000" w:themeColor="text1"/>
                <w:sz w:val="24"/>
                <w:szCs w:val="24"/>
              </w:rPr>
              <w:t>、加权</w:t>
            </w:r>
            <w:r w:rsidR="004833B2" w:rsidRPr="004833B2">
              <w:rPr>
                <w:rFonts w:ascii="微软雅黑" w:eastAsia="微软雅黑" w:hAnsi="微软雅黑"/>
                <w:color w:val="000000" w:themeColor="text1"/>
                <w:sz w:val="24"/>
                <w:szCs w:val="24"/>
              </w:rPr>
              <w:t>随机算法</w:t>
            </w:r>
            <w:r w:rsidR="004833B2" w:rsidRPr="004833B2">
              <w:rPr>
                <w:rFonts w:ascii="微软雅黑" w:eastAsia="微软雅黑" w:hAnsi="微软雅黑" w:hint="eastAsia"/>
                <w:color w:val="000000" w:themeColor="text1"/>
                <w:sz w:val="24"/>
                <w:szCs w:val="24"/>
              </w:rPr>
              <w:t>、</w:t>
            </w:r>
            <w:r w:rsidR="004833B2" w:rsidRPr="004833B2">
              <w:rPr>
                <w:rFonts w:ascii="微软雅黑" w:eastAsia="微软雅黑" w:hAnsi="微软雅黑"/>
                <w:color w:val="000000" w:themeColor="text1"/>
                <w:sz w:val="24"/>
                <w:szCs w:val="24"/>
              </w:rPr>
              <w:t>最小</w:t>
            </w:r>
            <w:r w:rsidR="004833B2" w:rsidRPr="004833B2">
              <w:rPr>
                <w:rFonts w:ascii="微软雅黑" w:eastAsia="微软雅黑" w:hAnsi="微软雅黑" w:hint="eastAsia"/>
                <w:color w:val="000000" w:themeColor="text1"/>
                <w:sz w:val="24"/>
                <w:szCs w:val="24"/>
              </w:rPr>
              <w:t>连接数</w:t>
            </w:r>
            <w:r w:rsidR="004833B2" w:rsidRPr="004833B2">
              <w:rPr>
                <w:rFonts w:ascii="微软雅黑" w:eastAsia="微软雅黑" w:hAnsi="微软雅黑"/>
                <w:color w:val="000000" w:themeColor="text1"/>
                <w:sz w:val="24"/>
                <w:szCs w:val="24"/>
              </w:rPr>
              <w:t>算法</w:t>
            </w:r>
            <w:r w:rsidR="004833B2" w:rsidRPr="004833B2">
              <w:rPr>
                <w:rFonts w:ascii="微软雅黑" w:eastAsia="微软雅黑" w:hAnsi="微软雅黑" w:hint="eastAsia"/>
                <w:color w:val="000000" w:themeColor="text1"/>
                <w:sz w:val="24"/>
                <w:szCs w:val="24"/>
              </w:rPr>
              <w:t>、</w:t>
            </w:r>
            <w:r w:rsidR="004833B2" w:rsidRPr="004833B2">
              <w:rPr>
                <w:rFonts w:ascii="微软雅黑" w:eastAsia="微软雅黑" w:hAnsi="微软雅黑"/>
                <w:color w:val="000000" w:themeColor="text1"/>
                <w:sz w:val="24"/>
                <w:szCs w:val="24"/>
              </w:rPr>
              <w:t>加权最小</w:t>
            </w:r>
            <w:r w:rsidR="004833B2" w:rsidRPr="004833B2">
              <w:rPr>
                <w:rFonts w:ascii="微软雅黑" w:eastAsia="微软雅黑" w:hAnsi="微软雅黑" w:hint="eastAsia"/>
                <w:color w:val="000000" w:themeColor="text1"/>
                <w:sz w:val="24"/>
                <w:szCs w:val="24"/>
              </w:rPr>
              <w:t>连接</w:t>
            </w:r>
            <w:r w:rsidR="004833B2" w:rsidRPr="004833B2">
              <w:rPr>
                <w:rFonts w:ascii="微软雅黑" w:eastAsia="微软雅黑" w:hAnsi="微软雅黑"/>
                <w:color w:val="000000" w:themeColor="text1"/>
                <w:sz w:val="24"/>
                <w:szCs w:val="24"/>
              </w:rPr>
              <w:t>数算法</w:t>
            </w:r>
            <w:r w:rsidR="004833B2" w:rsidRPr="004833B2">
              <w:rPr>
                <w:rFonts w:ascii="微软雅黑" w:eastAsia="微软雅黑" w:hAnsi="微软雅黑" w:hint="eastAsia"/>
                <w:color w:val="000000" w:themeColor="text1"/>
                <w:sz w:val="24"/>
                <w:szCs w:val="24"/>
              </w:rPr>
              <w:t>、静态就近算法、动态就近算法、静态就近（HA）算法、源地址算法、目的地址算法、源地址和</w:t>
            </w:r>
            <w:proofErr w:type="gramStart"/>
            <w:r w:rsidR="004833B2" w:rsidRPr="004833B2">
              <w:rPr>
                <w:rFonts w:ascii="微软雅黑" w:eastAsia="微软雅黑" w:hAnsi="微软雅黑" w:hint="eastAsia"/>
                <w:color w:val="000000" w:themeColor="text1"/>
                <w:sz w:val="24"/>
                <w:szCs w:val="24"/>
              </w:rPr>
              <w:t>源端口</w:t>
            </w:r>
            <w:proofErr w:type="gramEnd"/>
            <w:r w:rsidR="004833B2" w:rsidRPr="004833B2">
              <w:rPr>
                <w:rFonts w:ascii="微软雅黑" w:eastAsia="微软雅黑" w:hAnsi="微软雅黑" w:hint="eastAsia"/>
                <w:color w:val="000000" w:themeColor="text1"/>
                <w:sz w:val="24"/>
                <w:szCs w:val="24"/>
              </w:rPr>
              <w:t>算法等。</w:t>
            </w:r>
          </w:p>
          <w:p w14:paraId="435ADA92" w14:textId="77777777" w:rsidR="004833B2" w:rsidRPr="004833B2" w:rsidRDefault="004833B2" w:rsidP="00077F7F">
            <w:pPr>
              <w:pStyle w:val="p0"/>
              <w:numPr>
                <w:ilvl w:val="0"/>
                <w:numId w:val="1"/>
              </w:numPr>
              <w:ind w:left="318" w:hanging="283"/>
              <w:jc w:val="left"/>
              <w:rPr>
                <w:rFonts w:ascii="微软雅黑" w:eastAsia="微软雅黑" w:hAnsi="微软雅黑"/>
                <w:kern w:val="2"/>
                <w:sz w:val="24"/>
                <w:szCs w:val="24"/>
              </w:rPr>
            </w:pPr>
            <w:r w:rsidRPr="004833B2">
              <w:rPr>
                <w:rFonts w:ascii="微软雅黑" w:eastAsia="微软雅黑" w:hAnsi="微软雅黑" w:hint="eastAsia"/>
                <w:color w:val="000000" w:themeColor="text1"/>
                <w:sz w:val="24"/>
                <w:szCs w:val="24"/>
              </w:rPr>
              <w:t>智能DNS：支持智能DNS功能，单域名对应多个运营商地址，自动识别互联网用户访问请求返回用户对应的运营商链路，引导</w:t>
            </w:r>
            <w:r w:rsidRPr="004833B2">
              <w:rPr>
                <w:rFonts w:ascii="微软雅黑" w:eastAsia="微软雅黑" w:hAnsi="微软雅黑"/>
                <w:color w:val="000000" w:themeColor="text1"/>
                <w:sz w:val="24"/>
                <w:szCs w:val="24"/>
              </w:rPr>
              <w:t>用户</w:t>
            </w:r>
            <w:r w:rsidRPr="004833B2">
              <w:rPr>
                <w:rFonts w:ascii="微软雅黑" w:eastAsia="微软雅黑" w:hAnsi="微软雅黑" w:hint="eastAsia"/>
                <w:color w:val="000000" w:themeColor="text1"/>
                <w:sz w:val="24"/>
                <w:szCs w:val="24"/>
              </w:rPr>
              <w:t>从最优路径的线路</w:t>
            </w:r>
            <w:r w:rsidRPr="004833B2">
              <w:rPr>
                <w:rFonts w:ascii="微软雅黑" w:eastAsia="微软雅黑" w:hAnsi="微软雅黑"/>
                <w:color w:val="000000" w:themeColor="text1"/>
                <w:sz w:val="24"/>
                <w:szCs w:val="24"/>
              </w:rPr>
              <w:t>访问业务</w:t>
            </w:r>
            <w:r w:rsidRPr="004833B2">
              <w:rPr>
                <w:rFonts w:ascii="微软雅黑" w:eastAsia="微软雅黑" w:hAnsi="微软雅黑" w:hint="eastAsia"/>
                <w:color w:val="000000" w:themeColor="text1"/>
                <w:sz w:val="24"/>
                <w:szCs w:val="24"/>
              </w:rPr>
              <w:t>系统。</w:t>
            </w:r>
          </w:p>
          <w:p w14:paraId="0F7FE90F" w14:textId="77777777" w:rsidR="004833B2" w:rsidRPr="004833B2" w:rsidRDefault="004833B2" w:rsidP="00D976A8">
            <w:pPr>
              <w:pStyle w:val="p0"/>
              <w:numPr>
                <w:ilvl w:val="0"/>
                <w:numId w:val="1"/>
              </w:numPr>
              <w:ind w:left="324" w:hanging="289"/>
              <w:jc w:val="left"/>
              <w:rPr>
                <w:rFonts w:ascii="微软雅黑" w:eastAsia="微软雅黑" w:hAnsi="微软雅黑"/>
                <w:kern w:val="2"/>
                <w:sz w:val="24"/>
                <w:szCs w:val="24"/>
              </w:rPr>
            </w:pPr>
            <w:r w:rsidRPr="004833B2">
              <w:rPr>
                <w:rFonts w:ascii="微软雅黑" w:eastAsia="微软雅黑" w:hAnsi="微软雅黑" w:hint="eastAsia"/>
                <w:color w:val="333333"/>
                <w:sz w:val="24"/>
                <w:szCs w:val="24"/>
                <w:shd w:val="clear" w:color="auto" w:fill="FFFFFF"/>
              </w:rPr>
              <w:t>支持SSL卸载功能: 卸载基于SSL的流量。</w:t>
            </w:r>
          </w:p>
          <w:p w14:paraId="391CAC02" w14:textId="77777777" w:rsidR="004833B2" w:rsidRPr="004833B2" w:rsidRDefault="004833B2" w:rsidP="00077F7F">
            <w:pPr>
              <w:pStyle w:val="p0"/>
              <w:ind w:left="35"/>
              <w:jc w:val="left"/>
              <w:rPr>
                <w:rFonts w:ascii="微软雅黑" w:eastAsia="微软雅黑" w:hAnsi="微软雅黑"/>
                <w:color w:val="333333"/>
                <w:sz w:val="24"/>
                <w:szCs w:val="24"/>
              </w:rPr>
            </w:pPr>
            <w:r w:rsidRPr="004833B2">
              <w:rPr>
                <w:rFonts w:ascii="微软雅黑" w:eastAsia="微软雅黑" w:hAnsi="微软雅黑" w:hint="eastAsia"/>
                <w:color w:val="333333"/>
                <w:sz w:val="24"/>
                <w:szCs w:val="24"/>
              </w:rPr>
              <w:t>SSL Server:支持SSL Server的所有功能，包括证书管理，认证等，</w:t>
            </w:r>
          </w:p>
          <w:p w14:paraId="1D6FE431" w14:textId="6891FF45" w:rsidR="004833B2" w:rsidRPr="004833B2" w:rsidRDefault="004833B2" w:rsidP="004833B2">
            <w:pPr>
              <w:pStyle w:val="p0"/>
              <w:ind w:left="35"/>
              <w:jc w:val="left"/>
              <w:rPr>
                <w:rFonts w:ascii="微软雅黑" w:eastAsia="微软雅黑" w:hAnsi="微软雅黑"/>
                <w:color w:val="333333"/>
                <w:sz w:val="24"/>
                <w:szCs w:val="24"/>
              </w:rPr>
            </w:pPr>
            <w:r w:rsidRPr="004833B2">
              <w:rPr>
                <w:rFonts w:ascii="微软雅黑" w:eastAsia="微软雅黑" w:hAnsi="微软雅黑" w:hint="eastAsia"/>
                <w:color w:val="333333"/>
                <w:sz w:val="24"/>
                <w:szCs w:val="24"/>
              </w:rPr>
              <w:lastRenderedPageBreak/>
              <w:t>SSL Client: 支持SSL Client功能，与后台的服务器可以进行SSL加密传输。</w:t>
            </w:r>
          </w:p>
          <w:p w14:paraId="2F9895A3" w14:textId="4FAC727A" w:rsidR="004833B2" w:rsidRDefault="00D976A8" w:rsidP="00D976A8">
            <w:pPr>
              <w:pStyle w:val="p0"/>
              <w:numPr>
                <w:ilvl w:val="0"/>
                <w:numId w:val="1"/>
              </w:numPr>
              <w:ind w:leftChars="19" w:left="40" w:firstLine="0"/>
              <w:jc w:val="left"/>
              <w:rPr>
                <w:rFonts w:ascii="微软雅黑" w:eastAsia="微软雅黑" w:hAnsi="微软雅黑"/>
                <w:color w:val="000000" w:themeColor="text1"/>
                <w:sz w:val="24"/>
                <w:szCs w:val="24"/>
              </w:rPr>
            </w:pPr>
            <w:r w:rsidRPr="00D976A8">
              <w:rPr>
                <w:rFonts w:ascii="微软雅黑" w:eastAsia="微软雅黑" w:hAnsi="微软雅黑" w:hint="eastAsia"/>
                <w:color w:val="000000" w:themeColor="text1"/>
                <w:sz w:val="24"/>
                <w:szCs w:val="24"/>
              </w:rPr>
              <w:t>攻击防范：支持SYN Flood、UDP Flood、ICMP Flood、HTTP Get Flood等各种网络攻击行为的防御</w:t>
            </w:r>
          </w:p>
          <w:p w14:paraId="6412BB75" w14:textId="4EDDD747" w:rsidR="004833B2" w:rsidRPr="004833B2" w:rsidRDefault="004833B2" w:rsidP="004833B2">
            <w:pPr>
              <w:pStyle w:val="p0"/>
              <w:numPr>
                <w:ilvl w:val="0"/>
                <w:numId w:val="1"/>
              </w:numPr>
              <w:ind w:left="40" w:firstLine="0"/>
              <w:jc w:val="left"/>
              <w:rPr>
                <w:rFonts w:ascii="微软雅黑" w:eastAsia="微软雅黑" w:hAnsi="微软雅黑"/>
                <w:color w:val="000000" w:themeColor="text1"/>
                <w:sz w:val="24"/>
                <w:szCs w:val="24"/>
              </w:rPr>
            </w:pPr>
            <w:r w:rsidRPr="004833B2">
              <w:rPr>
                <w:rFonts w:ascii="微软雅黑" w:eastAsia="微软雅黑" w:hAnsi="微软雅黑" w:hint="eastAsia"/>
                <w:color w:val="000000" w:themeColor="text1"/>
                <w:sz w:val="24"/>
                <w:szCs w:val="24"/>
              </w:rPr>
              <w:t>支持WEB界面管理与CLI命令行下管理。支持多级可编辑管理员权限，超级管理员、虚系统、日志审计、安全策略、设备维护。</w:t>
            </w:r>
          </w:p>
          <w:p w14:paraId="3C1F02FC" w14:textId="29B67EED" w:rsidR="004833B2" w:rsidRDefault="004833B2" w:rsidP="004833B2">
            <w:pPr>
              <w:pStyle w:val="p0"/>
              <w:numPr>
                <w:ilvl w:val="0"/>
                <w:numId w:val="1"/>
              </w:numPr>
              <w:ind w:left="40" w:firstLine="0"/>
              <w:jc w:val="left"/>
              <w:rPr>
                <w:rFonts w:ascii="微软雅黑" w:eastAsia="微软雅黑" w:hAnsi="微软雅黑"/>
                <w:color w:val="000000" w:themeColor="text1"/>
                <w:sz w:val="24"/>
                <w:szCs w:val="24"/>
              </w:rPr>
            </w:pPr>
            <w:r w:rsidRPr="004833B2">
              <w:rPr>
                <w:rFonts w:ascii="微软雅黑" w:eastAsia="微软雅黑" w:hAnsi="微软雅黑" w:hint="eastAsia"/>
                <w:color w:val="000000" w:themeColor="text1"/>
                <w:sz w:val="24"/>
                <w:szCs w:val="24"/>
              </w:rPr>
              <w:t>内置智能告警系统, 支持E-mail、声音、本地、控制台、TP、SNMP、短信、syslog日志等多种告警方式，管理员可基于业务安全所关注方面来选择告警触发事件与对应的告警方式，当业务网络环境中发生问题时（如服务器</w:t>
            </w:r>
            <w:proofErr w:type="gramStart"/>
            <w:r w:rsidRPr="004833B2">
              <w:rPr>
                <w:rFonts w:ascii="微软雅黑" w:eastAsia="微软雅黑" w:hAnsi="微软雅黑" w:hint="eastAsia"/>
                <w:color w:val="000000" w:themeColor="text1"/>
                <w:sz w:val="24"/>
                <w:szCs w:val="24"/>
              </w:rPr>
              <w:t>宕</w:t>
            </w:r>
            <w:proofErr w:type="gramEnd"/>
            <w:r w:rsidRPr="004833B2">
              <w:rPr>
                <w:rFonts w:ascii="微软雅黑" w:eastAsia="微软雅黑" w:hAnsi="微软雅黑" w:hint="eastAsia"/>
                <w:color w:val="000000" w:themeColor="text1"/>
                <w:sz w:val="24"/>
                <w:szCs w:val="24"/>
              </w:rPr>
              <w:t>机、网络攻击、链路中断等故障场景），即会自动向管理员发送告警信息</w:t>
            </w:r>
          </w:p>
          <w:p w14:paraId="59301AB8" w14:textId="4D9B16CD" w:rsidR="00D976A8" w:rsidRDefault="00C97523" w:rsidP="004833B2">
            <w:pPr>
              <w:pStyle w:val="p0"/>
              <w:numPr>
                <w:ilvl w:val="0"/>
                <w:numId w:val="1"/>
              </w:numPr>
              <w:ind w:left="40" w:firstLine="0"/>
              <w:jc w:val="left"/>
              <w:rPr>
                <w:rFonts w:ascii="微软雅黑" w:eastAsia="微软雅黑" w:hAnsi="微软雅黑"/>
                <w:color w:val="000000" w:themeColor="text1"/>
                <w:sz w:val="24"/>
                <w:szCs w:val="24"/>
              </w:rPr>
            </w:pPr>
            <w:r w:rsidRPr="00DE781E">
              <w:rPr>
                <w:rFonts w:ascii="仿宋" w:eastAsia="仿宋" w:hAnsi="仿宋"/>
                <w:b/>
                <w:color w:val="000000" w:themeColor="text1"/>
              </w:rPr>
              <w:t>▲</w:t>
            </w:r>
            <w:r w:rsidR="00D976A8" w:rsidRPr="00D976A8">
              <w:rPr>
                <w:rFonts w:ascii="微软雅黑" w:eastAsia="微软雅黑" w:hAnsi="微软雅黑" w:hint="eastAsia"/>
                <w:color w:val="000000" w:themeColor="text1"/>
                <w:sz w:val="24"/>
                <w:szCs w:val="24"/>
              </w:rPr>
              <w:t>提供</w:t>
            </w:r>
            <w:r w:rsidR="00D976A8" w:rsidRPr="00D976A8">
              <w:rPr>
                <w:rFonts w:ascii="微软雅黑" w:eastAsia="微软雅黑" w:hAnsi="微软雅黑"/>
                <w:color w:val="000000" w:themeColor="text1"/>
                <w:sz w:val="24"/>
                <w:szCs w:val="24"/>
              </w:rPr>
              <w:t>3</w:t>
            </w:r>
            <w:r w:rsidR="00D976A8" w:rsidRPr="00D976A8">
              <w:rPr>
                <w:rFonts w:ascii="微软雅黑" w:eastAsia="微软雅黑" w:hAnsi="微软雅黑" w:hint="eastAsia"/>
                <w:color w:val="000000" w:themeColor="text1"/>
                <w:sz w:val="24"/>
                <w:szCs w:val="24"/>
              </w:rPr>
              <w:t>年原厂保修服务</w:t>
            </w:r>
            <w:r w:rsidR="00D976A8">
              <w:rPr>
                <w:rFonts w:ascii="微软雅黑" w:eastAsia="微软雅黑" w:hAnsi="微软雅黑" w:hint="eastAsia"/>
                <w:color w:val="000000" w:themeColor="text1"/>
                <w:sz w:val="24"/>
                <w:szCs w:val="24"/>
              </w:rPr>
              <w:t>，提供3年内置特征库的升级服务，提供原厂保修服务承诺函</w:t>
            </w:r>
            <w:r w:rsidR="00A64AF0">
              <w:rPr>
                <w:rFonts w:ascii="微软雅黑" w:eastAsia="微软雅黑" w:hAnsi="微软雅黑" w:hint="eastAsia"/>
                <w:color w:val="000000" w:themeColor="text1"/>
                <w:sz w:val="24"/>
                <w:szCs w:val="24"/>
              </w:rPr>
              <w:t>，并提供原厂上门实施服务</w:t>
            </w:r>
            <w:r w:rsidR="00D976A8">
              <w:rPr>
                <w:rFonts w:ascii="微软雅黑" w:eastAsia="微软雅黑" w:hAnsi="微软雅黑" w:hint="eastAsia"/>
                <w:color w:val="000000" w:themeColor="text1"/>
                <w:sz w:val="24"/>
                <w:szCs w:val="24"/>
              </w:rPr>
              <w:t>。</w:t>
            </w:r>
          </w:p>
          <w:p w14:paraId="506E3EE0" w14:textId="1ED09F5C" w:rsidR="00D976A8" w:rsidRDefault="00A64AF0" w:rsidP="004833B2">
            <w:pPr>
              <w:pStyle w:val="p0"/>
              <w:numPr>
                <w:ilvl w:val="0"/>
                <w:numId w:val="1"/>
              </w:numPr>
              <w:ind w:left="40" w:firstLine="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若设备发生故障，中标公司需要</w:t>
            </w:r>
            <w:r>
              <w:rPr>
                <w:rFonts w:ascii="微软雅黑" w:eastAsia="微软雅黑" w:hAnsi="微软雅黑"/>
                <w:color w:val="000000" w:themeColor="text1"/>
                <w:sz w:val="24"/>
                <w:szCs w:val="24"/>
              </w:rPr>
              <w:t>30</w:t>
            </w:r>
            <w:r>
              <w:rPr>
                <w:rFonts w:ascii="微软雅黑" w:eastAsia="微软雅黑" w:hAnsi="微软雅黑" w:hint="eastAsia"/>
                <w:color w:val="000000" w:themeColor="text1"/>
                <w:sz w:val="24"/>
                <w:szCs w:val="24"/>
              </w:rPr>
              <w:t>分钟内响应，4小时内到达用户现场处理问题，故障设备如需返厂维修由中标公司提供临时解决方案。</w:t>
            </w:r>
          </w:p>
          <w:p w14:paraId="055F651D" w14:textId="77777777" w:rsidR="004833B2" w:rsidRPr="004833B2" w:rsidRDefault="004833B2" w:rsidP="004833B2">
            <w:pPr>
              <w:pStyle w:val="p0"/>
              <w:jc w:val="left"/>
              <w:rPr>
                <w:rFonts w:ascii="微软雅黑" w:eastAsia="微软雅黑" w:hAnsi="微软雅黑"/>
                <w:color w:val="333333"/>
                <w:sz w:val="24"/>
                <w:szCs w:val="24"/>
              </w:rPr>
            </w:pPr>
          </w:p>
          <w:p w14:paraId="61BDA735" w14:textId="77777777" w:rsidR="004833B2" w:rsidRPr="004833B2" w:rsidRDefault="004833B2" w:rsidP="004833B2">
            <w:pPr>
              <w:pStyle w:val="p0"/>
              <w:ind w:left="35"/>
              <w:jc w:val="left"/>
              <w:rPr>
                <w:rFonts w:ascii="微软雅黑" w:eastAsia="微软雅黑" w:hAnsi="微软雅黑"/>
                <w:color w:val="333333"/>
                <w:sz w:val="24"/>
                <w:szCs w:val="24"/>
              </w:rPr>
            </w:pPr>
          </w:p>
          <w:p w14:paraId="448BCED9" w14:textId="103FB6F4" w:rsidR="004833B2" w:rsidRPr="00EE0771" w:rsidRDefault="004833B2" w:rsidP="00077F7F">
            <w:pPr>
              <w:rPr>
                <w:rFonts w:ascii="微软雅黑" w:eastAsia="微软雅黑" w:hAnsi="微软雅黑" w:cs="微软雅黑"/>
                <w:color w:val="000000"/>
                <w:sz w:val="24"/>
                <w:szCs w:val="24"/>
              </w:rPr>
            </w:pPr>
          </w:p>
        </w:tc>
      </w:tr>
    </w:tbl>
    <w:p w14:paraId="4AF6CBF2" w14:textId="77777777" w:rsidR="00077F7F" w:rsidRPr="00EE0771" w:rsidRDefault="00077F7F">
      <w:pPr>
        <w:jc w:val="center"/>
        <w:rPr>
          <w:sz w:val="36"/>
          <w:szCs w:val="36"/>
        </w:rPr>
      </w:pPr>
    </w:p>
    <w:sectPr w:rsidR="00077F7F" w:rsidRPr="00EE0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267EA"/>
    <w:multiLevelType w:val="hybridMultilevel"/>
    <w:tmpl w:val="456001C4"/>
    <w:lvl w:ilvl="0" w:tplc="EC980668">
      <w:start w:val="1"/>
      <w:numFmt w:val="decimal"/>
      <w:lvlText w:val="%1、"/>
      <w:lvlJc w:val="left"/>
      <w:pPr>
        <w:ind w:left="1105"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01180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E6"/>
    <w:rsid w:val="00077F7F"/>
    <w:rsid w:val="001671BF"/>
    <w:rsid w:val="001A52A6"/>
    <w:rsid w:val="004833B2"/>
    <w:rsid w:val="004F368B"/>
    <w:rsid w:val="00A50DC7"/>
    <w:rsid w:val="00A64AF0"/>
    <w:rsid w:val="00B273E6"/>
    <w:rsid w:val="00BB03D3"/>
    <w:rsid w:val="00C97523"/>
    <w:rsid w:val="00D976A8"/>
    <w:rsid w:val="00DD0967"/>
    <w:rsid w:val="00EE0771"/>
    <w:rsid w:val="00F61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6FD4C"/>
  <w15:chartTrackingRefBased/>
  <w15:docId w15:val="{E5C0B353-A826-4CAB-A9DE-D9B7FF1A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7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EE0771"/>
    <w:pPr>
      <w:widowControl/>
    </w:pPr>
    <w:rPr>
      <w:rFonts w:cs="宋体"/>
      <w:kern w:val="0"/>
      <w:szCs w:val="21"/>
    </w:rPr>
  </w:style>
  <w:style w:type="paragraph" w:customStyle="1" w:styleId="a00">
    <w:name w:val="a0"/>
    <w:basedOn w:val="a"/>
    <w:rsid w:val="00DD0967"/>
    <w:pPr>
      <w:widowControl/>
      <w:spacing w:before="100" w:beforeAutospacing="1" w:after="100" w:afterAutospacing="1"/>
      <w:jc w:val="left"/>
    </w:pPr>
    <w:rPr>
      <w:rFonts w:ascii="宋体" w:hAnsi="宋体" w:cs="宋体"/>
      <w:kern w:val="0"/>
      <w:sz w:val="24"/>
      <w:szCs w:val="24"/>
    </w:rPr>
  </w:style>
  <w:style w:type="paragraph" w:customStyle="1" w:styleId="tabletext">
    <w:name w:val="tabletext"/>
    <w:basedOn w:val="a"/>
    <w:rsid w:val="00077F7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8324">
      <w:bodyDiv w:val="1"/>
      <w:marLeft w:val="0"/>
      <w:marRight w:val="0"/>
      <w:marTop w:val="0"/>
      <w:marBottom w:val="0"/>
      <w:divBdr>
        <w:top w:val="none" w:sz="0" w:space="0" w:color="auto"/>
        <w:left w:val="none" w:sz="0" w:space="0" w:color="auto"/>
        <w:bottom w:val="none" w:sz="0" w:space="0" w:color="auto"/>
        <w:right w:val="none" w:sz="0" w:space="0" w:color="auto"/>
      </w:divBdr>
    </w:div>
    <w:div w:id="315457475">
      <w:bodyDiv w:val="1"/>
      <w:marLeft w:val="0"/>
      <w:marRight w:val="0"/>
      <w:marTop w:val="0"/>
      <w:marBottom w:val="0"/>
      <w:divBdr>
        <w:top w:val="none" w:sz="0" w:space="0" w:color="auto"/>
        <w:left w:val="none" w:sz="0" w:space="0" w:color="auto"/>
        <w:bottom w:val="none" w:sz="0" w:space="0" w:color="auto"/>
        <w:right w:val="none" w:sz="0" w:space="0" w:color="auto"/>
      </w:divBdr>
    </w:div>
    <w:div w:id="1191838399">
      <w:bodyDiv w:val="1"/>
      <w:marLeft w:val="0"/>
      <w:marRight w:val="0"/>
      <w:marTop w:val="0"/>
      <w:marBottom w:val="0"/>
      <w:divBdr>
        <w:top w:val="none" w:sz="0" w:space="0" w:color="auto"/>
        <w:left w:val="none" w:sz="0" w:space="0" w:color="auto"/>
        <w:bottom w:val="none" w:sz="0" w:space="0" w:color="auto"/>
        <w:right w:val="none" w:sz="0" w:space="0" w:color="auto"/>
      </w:divBdr>
    </w:div>
    <w:div w:id="1515341098">
      <w:bodyDiv w:val="1"/>
      <w:marLeft w:val="0"/>
      <w:marRight w:val="0"/>
      <w:marTop w:val="0"/>
      <w:marBottom w:val="0"/>
      <w:divBdr>
        <w:top w:val="none" w:sz="0" w:space="0" w:color="auto"/>
        <w:left w:val="none" w:sz="0" w:space="0" w:color="auto"/>
        <w:bottom w:val="none" w:sz="0" w:space="0" w:color="auto"/>
        <w:right w:val="none" w:sz="0" w:space="0" w:color="auto"/>
      </w:divBdr>
    </w:div>
    <w:div w:id="210799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chao</dc:creator>
  <cp:keywords/>
  <dc:description/>
  <cp:lastModifiedBy>shen chao</cp:lastModifiedBy>
  <cp:revision>3</cp:revision>
  <dcterms:created xsi:type="dcterms:W3CDTF">2022-12-09T00:09:00Z</dcterms:created>
  <dcterms:modified xsi:type="dcterms:W3CDTF">2023-01-06T05:38:00Z</dcterms:modified>
</cp:coreProperties>
</file>