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C4766" w14:textId="510C4D2B" w:rsidR="0031588C" w:rsidRDefault="00E62F5A" w:rsidP="0031588C">
      <w:pPr>
        <w:pStyle w:val="40"/>
        <w:tabs>
          <w:tab w:val="clear" w:pos="1760"/>
        </w:tabs>
        <w:spacing w:before="0"/>
        <w:ind w:leftChars="0" w:left="0" w:rightChars="0" w:right="0"/>
        <w:rPr>
          <w:rFonts w:cs="Arial"/>
          <w:color w:val="000000"/>
          <w:lang w:eastAsia="zh-CN"/>
        </w:rPr>
      </w:pPr>
      <w:r>
        <w:rPr>
          <w:rFonts w:cs="Arial"/>
          <w:color w:val="000000"/>
        </w:rPr>
        <w:t>附件一</w:t>
      </w:r>
      <w:r>
        <w:rPr>
          <w:rFonts w:cs="Arial" w:hint="eastAsia"/>
          <w:color w:val="000000"/>
        </w:rPr>
        <w:t>：项目需求</w:t>
      </w:r>
      <w:r w:rsidR="0031588C">
        <w:rPr>
          <w:rFonts w:cs="Arial" w:hint="eastAsia"/>
          <w:color w:val="000000"/>
          <w:lang w:eastAsia="zh-CN"/>
        </w:rPr>
        <w:t>清单</w:t>
      </w:r>
    </w:p>
    <w:p w14:paraId="464B07B2" w14:textId="7955C58D" w:rsidR="0031588C" w:rsidRPr="0031588C" w:rsidRDefault="0031588C" w:rsidP="0031588C">
      <w:pPr>
        <w:pStyle w:val="40"/>
        <w:tabs>
          <w:tab w:val="clear" w:pos="1760"/>
        </w:tabs>
        <w:spacing w:before="0" w:line="276" w:lineRule="auto"/>
        <w:ind w:leftChars="0" w:left="0" w:rightChars="0" w:right="0"/>
        <w:rPr>
          <w:sz w:val="21"/>
          <w:szCs w:val="21"/>
          <w:lang w:eastAsia="zh-CN"/>
        </w:rPr>
      </w:pPr>
      <w:r w:rsidRPr="0031588C">
        <w:rPr>
          <w:rFonts w:hint="eastAsia"/>
          <w:sz w:val="21"/>
          <w:szCs w:val="21"/>
          <w:lang w:eastAsia="zh-CN"/>
        </w:rPr>
        <w:t>一、</w:t>
      </w:r>
      <w:r w:rsidRPr="0031588C">
        <w:rPr>
          <w:rFonts w:hint="eastAsia"/>
          <w:sz w:val="21"/>
          <w:szCs w:val="21"/>
        </w:rPr>
        <w:t>项目</w:t>
      </w:r>
      <w:r w:rsidRPr="0031588C">
        <w:rPr>
          <w:rFonts w:hint="eastAsia"/>
          <w:sz w:val="21"/>
          <w:szCs w:val="21"/>
          <w:lang w:eastAsia="zh-CN"/>
        </w:rPr>
        <w:t>背景</w:t>
      </w:r>
    </w:p>
    <w:p w14:paraId="16BBE056" w14:textId="33C82709" w:rsidR="0031588C" w:rsidRPr="0031588C" w:rsidRDefault="0031588C" w:rsidP="0031588C">
      <w:pPr>
        <w:spacing w:line="276" w:lineRule="auto"/>
        <w:ind w:firstLineChars="200" w:firstLine="420"/>
        <w:rPr>
          <w:rFonts w:ascii="宋体" w:eastAsia="宋体" w:hAnsi="宋体"/>
          <w:sz w:val="21"/>
          <w:szCs w:val="21"/>
        </w:rPr>
      </w:pPr>
      <w:r w:rsidRPr="0031588C">
        <w:rPr>
          <w:rFonts w:ascii="宋体" w:eastAsia="宋体" w:hAnsi="宋体" w:hint="eastAsia"/>
          <w:sz w:val="21"/>
          <w:szCs w:val="21"/>
        </w:rPr>
        <w:t>为解决丽水市中医院的科研需求，在现有研究领域的学科优势和研究基础，本专项拟通过“专病队列”</w:t>
      </w:r>
      <w:r w:rsidRPr="0031588C">
        <w:rPr>
          <w:rFonts w:ascii="宋体" w:eastAsia="宋体" w:hAnsi="宋体"/>
          <w:sz w:val="21"/>
          <w:szCs w:val="21"/>
        </w:rPr>
        <w:t xml:space="preserve"> </w:t>
      </w:r>
      <w:r w:rsidRPr="0031588C">
        <w:rPr>
          <w:rFonts w:ascii="宋体" w:eastAsia="宋体" w:hAnsi="宋体" w:hint="eastAsia"/>
          <w:sz w:val="21"/>
          <w:szCs w:val="21"/>
        </w:rPr>
        <w:t>的形式，试点构建以丽水市中医院为组织单位的、多中心队列研究体系，建立多层次精准医学知识库体系和生物医学大数据共享平台，突破新一代生命组学大数据分析和临床应用技术，形成重大疾病的精准防诊治方案和临床决策系统，最终显著提升我院疾病的防治水平，达到省内领先地位。</w:t>
      </w:r>
    </w:p>
    <w:p w14:paraId="0710B224" w14:textId="4F766969" w:rsidR="0031588C" w:rsidRPr="0031588C" w:rsidRDefault="0031588C" w:rsidP="0031588C">
      <w:pPr>
        <w:pStyle w:val="40"/>
        <w:tabs>
          <w:tab w:val="clear" w:pos="1760"/>
        </w:tabs>
        <w:spacing w:before="0" w:line="276" w:lineRule="auto"/>
        <w:ind w:leftChars="0" w:left="0" w:rightChars="0" w:right="0"/>
        <w:rPr>
          <w:sz w:val="21"/>
          <w:szCs w:val="21"/>
        </w:rPr>
      </w:pPr>
      <w:r w:rsidRPr="0031588C">
        <w:rPr>
          <w:rFonts w:hint="eastAsia"/>
          <w:sz w:val="21"/>
          <w:szCs w:val="21"/>
          <w:lang w:eastAsia="zh-CN"/>
        </w:rPr>
        <w:t>二、</w:t>
      </w:r>
      <w:r w:rsidRPr="0031588C">
        <w:rPr>
          <w:rFonts w:hint="eastAsia"/>
          <w:sz w:val="21"/>
          <w:szCs w:val="21"/>
        </w:rPr>
        <w:t>技术</w:t>
      </w:r>
      <w:r w:rsidRPr="0031588C">
        <w:rPr>
          <w:rFonts w:hint="eastAsia"/>
          <w:sz w:val="21"/>
          <w:szCs w:val="21"/>
          <w:lang w:eastAsia="zh-CN"/>
        </w:rPr>
        <w:t>参数</w:t>
      </w:r>
    </w:p>
    <w:p w14:paraId="268EC7A7" w14:textId="77777777" w:rsidR="0031588C" w:rsidRPr="0031588C" w:rsidRDefault="0031588C" w:rsidP="0031588C">
      <w:pPr>
        <w:numPr>
          <w:ilvl w:val="0"/>
          <w:numId w:val="2"/>
        </w:numPr>
        <w:spacing w:beforeLines="50" w:before="190" w:afterLines="50" w:after="190" w:line="276" w:lineRule="auto"/>
        <w:outlineLvl w:val="2"/>
        <w:rPr>
          <w:rFonts w:ascii="宋体" w:eastAsia="宋体" w:hAnsi="宋体"/>
          <w:b/>
          <w:bCs/>
          <w:sz w:val="21"/>
          <w:szCs w:val="21"/>
        </w:rPr>
      </w:pPr>
      <w:r w:rsidRPr="0031588C">
        <w:rPr>
          <w:rFonts w:ascii="宋体" w:eastAsia="宋体" w:hAnsi="宋体" w:hint="eastAsia"/>
          <w:b/>
          <w:bCs/>
          <w:sz w:val="21"/>
          <w:szCs w:val="21"/>
        </w:rPr>
        <w:t>系统框架</w:t>
      </w:r>
    </w:p>
    <w:p w14:paraId="4E8E0A77" w14:textId="0CA0B0FA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采用云平台系统架构：可以在任何地方进行访问而不用安装任何专门的软件。</w:t>
      </w:r>
    </w:p>
    <w:p w14:paraId="3A3444EF" w14:textId="0BB217E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队列成员管理系统、题库和问卷编辑系统、采用B/S模式访问：能够兼容多浏览器、多平台。</w:t>
      </w:r>
    </w:p>
    <w:p w14:paraId="0245462A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随访管理系统支持在平板APP、</w:t>
      </w:r>
      <w:proofErr w:type="gramStart"/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微信公众号</w:t>
      </w:r>
      <w:proofErr w:type="gramEnd"/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上应用；</w:t>
      </w:r>
    </w:p>
    <w:p w14:paraId="36A17BB8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支持不同的队列随访方式；</w:t>
      </w:r>
    </w:p>
    <w:p w14:paraId="6C14201B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支持对科研项目内的数据进行监查；</w:t>
      </w:r>
    </w:p>
    <w:p w14:paraId="5B20899E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支持对每个项目成员的工作量进行统计；</w:t>
      </w:r>
    </w:p>
    <w:p w14:paraId="0A4C5C20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支持权限管理、消息通知、使用帮助等运</w:t>
      </w:r>
      <w:proofErr w:type="gramStart"/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维管理</w:t>
      </w:r>
      <w:proofErr w:type="gramEnd"/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功能。</w:t>
      </w:r>
    </w:p>
    <w:p w14:paraId="2E76F66B" w14:textId="0F83E6D6" w:rsidR="0031588C" w:rsidRPr="0031588C" w:rsidRDefault="002046A6" w:rsidP="0031588C">
      <w:pPr>
        <w:numPr>
          <w:ilvl w:val="0"/>
          <w:numId w:val="2"/>
        </w:numPr>
        <w:spacing w:beforeLines="50" w:before="190" w:afterLines="50" w:after="190" w:line="276" w:lineRule="auto"/>
        <w:outlineLvl w:val="2"/>
        <w:rPr>
          <w:rFonts w:ascii="宋体" w:eastAsia="宋体" w:hAnsi="宋体"/>
          <w:b/>
          <w:bCs/>
          <w:sz w:val="21"/>
          <w:szCs w:val="21"/>
        </w:rPr>
      </w:pPr>
      <w:r w:rsidRPr="001E1CB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▲</w:t>
      </w:r>
      <w:r w:rsidR="0031588C" w:rsidRPr="0031588C">
        <w:rPr>
          <w:rFonts w:ascii="宋体" w:eastAsia="宋体" w:hAnsi="宋体" w:hint="eastAsia"/>
          <w:b/>
          <w:bCs/>
          <w:sz w:val="21"/>
          <w:szCs w:val="21"/>
        </w:rPr>
        <w:t>疾病类型管理</w:t>
      </w:r>
    </w:p>
    <w:p w14:paraId="24D82297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支持创建新队列研究项目并发布，项目信息包含项目名称、创建时间和创建人等</w:t>
      </w:r>
    </w:p>
    <w:p w14:paraId="12B3CBC8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支持添加多个队列</w:t>
      </w:r>
    </w:p>
    <w:p w14:paraId="169D71BB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支持创多中心模式的队列项目</w:t>
      </w:r>
    </w:p>
    <w:p w14:paraId="3120BDA5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支持编辑研究项目名称，用户可添加项目描述说明及项目附件</w:t>
      </w:r>
    </w:p>
    <w:p w14:paraId="50182AF2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支持各中心添加本中心录入员，并且可以给录入</w:t>
      </w:r>
      <w:proofErr w:type="gramStart"/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员分配</w:t>
      </w:r>
      <w:proofErr w:type="gramEnd"/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不同层级的权限</w:t>
      </w:r>
    </w:p>
    <w:p w14:paraId="4A34751B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</w:t>
      </w:r>
      <w:proofErr w:type="gramStart"/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主中心</w:t>
      </w:r>
      <w:proofErr w:type="gramEnd"/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添加项目的系统管理员</w:t>
      </w:r>
    </w:p>
    <w:p w14:paraId="597D7BED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支持随访任务发布后继续增加随访阶段任务</w:t>
      </w:r>
    </w:p>
    <w:p w14:paraId="3E081B40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支持锁定项目数据</w:t>
      </w:r>
    </w:p>
    <w:p w14:paraId="580A2C28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支持根据中心、队列和研究阶段等不同模式下的项目数据导出</w:t>
      </w:r>
    </w:p>
    <w:p w14:paraId="194CE66E" w14:textId="6923139F" w:rsidR="0031588C" w:rsidRPr="0031588C" w:rsidRDefault="0031588C" w:rsidP="0031588C">
      <w:pPr>
        <w:numPr>
          <w:ilvl w:val="0"/>
          <w:numId w:val="2"/>
        </w:numPr>
        <w:spacing w:beforeLines="50" w:before="190" w:afterLines="50" w:after="190" w:line="276" w:lineRule="auto"/>
        <w:outlineLvl w:val="2"/>
        <w:rPr>
          <w:rFonts w:ascii="宋体" w:eastAsia="宋体" w:hAnsi="宋体"/>
          <w:b/>
          <w:bCs/>
          <w:sz w:val="21"/>
          <w:szCs w:val="21"/>
        </w:rPr>
      </w:pPr>
      <w:r w:rsidRPr="0031588C">
        <w:rPr>
          <w:rFonts w:ascii="宋体" w:eastAsia="宋体" w:hAnsi="宋体" w:hint="eastAsia"/>
          <w:b/>
          <w:bCs/>
          <w:sz w:val="21"/>
          <w:szCs w:val="21"/>
        </w:rPr>
        <w:t>专病队列成员管理</w:t>
      </w:r>
    </w:p>
    <w:p w14:paraId="3630D304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支持维护队列成员的ID、姓名、联系方式和居住地等基本信息。</w:t>
      </w:r>
    </w:p>
    <w:p w14:paraId="0A1C1E1E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lastRenderedPageBreak/>
        <w:t>支持单个添加、批量添加队列成员</w:t>
      </w:r>
    </w:p>
    <w:p w14:paraId="73BC1A52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支持通过excel批量导入入组阶段和随访阶段数据</w:t>
      </w:r>
    </w:p>
    <w:p w14:paraId="124AA930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支持单个或批量删除已添加的队列成员</w:t>
      </w:r>
    </w:p>
    <w:p w14:paraId="55495168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支持自动保存更改或补充记录</w:t>
      </w:r>
    </w:p>
    <w:p w14:paraId="78C4DABE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支持通过任意研究指标搜索研究对象</w:t>
      </w:r>
    </w:p>
    <w:p w14:paraId="3308B4AB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支持多阶段对随访记录进行管理，根据问卷调查的结果自动更新随访的问卷状态。</w:t>
      </w:r>
    </w:p>
    <w:p w14:paraId="7007D185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能够根据每日工作需要提醒相应工作的开展。</w:t>
      </w:r>
    </w:p>
    <w:p w14:paraId="76FDCD81" w14:textId="540B7DE3" w:rsidR="0031588C" w:rsidRPr="0031588C" w:rsidRDefault="002046A6" w:rsidP="0031588C">
      <w:pPr>
        <w:numPr>
          <w:ilvl w:val="0"/>
          <w:numId w:val="2"/>
        </w:numPr>
        <w:spacing w:beforeLines="50" w:before="190" w:afterLines="50" w:after="190" w:line="276" w:lineRule="auto"/>
        <w:outlineLvl w:val="2"/>
        <w:rPr>
          <w:rFonts w:ascii="宋体" w:eastAsia="宋体" w:hAnsi="宋体"/>
          <w:b/>
          <w:bCs/>
          <w:sz w:val="21"/>
          <w:szCs w:val="21"/>
        </w:rPr>
      </w:pPr>
      <w:r w:rsidRPr="001E1CB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▲</w:t>
      </w:r>
      <w:r w:rsidR="0031588C" w:rsidRPr="0031588C">
        <w:rPr>
          <w:rFonts w:ascii="宋体" w:eastAsia="宋体" w:hAnsi="宋体" w:hint="eastAsia"/>
          <w:b/>
          <w:bCs/>
          <w:sz w:val="21"/>
          <w:szCs w:val="21"/>
        </w:rPr>
        <w:t>题库和问卷编辑</w:t>
      </w:r>
      <w:bookmarkStart w:id="0" w:name="_GoBack"/>
      <w:bookmarkEnd w:id="0"/>
    </w:p>
    <w:p w14:paraId="01C1C72D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能够将所有问卷的题目都汇总到题库中。</w:t>
      </w:r>
    </w:p>
    <w:p w14:paraId="0202BFD3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支持用户自定义建题，题型包括：单选题、多选题、日期题、附件题、多行文本题、矩阵题、组自增题、</w:t>
      </w:r>
      <w:proofErr w:type="gramStart"/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纳排题</w:t>
      </w:r>
      <w:proofErr w:type="gramEnd"/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、随机分组题和填空题</w:t>
      </w:r>
    </w:p>
    <w:p w14:paraId="3E85B727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支持设置某个题目的值域类型、值域范围、题目之间的逻辑关系</w:t>
      </w:r>
    </w:p>
    <w:p w14:paraId="2AD0382B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支持从题库抽取部分题目生成问卷，生成的问卷可设置操作权限。</w:t>
      </w:r>
    </w:p>
    <w:p w14:paraId="11079620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支持设置题目属性，如：是否为必填、答题时是否需要填写详述等</w:t>
      </w:r>
    </w:p>
    <w:p w14:paraId="6B170E8F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支持设置题目间隐藏和显示逻辑，如：当题目1选择A答案时，题目2才显示，否则题目2隐藏</w:t>
      </w:r>
    </w:p>
    <w:p w14:paraId="6E9661FB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支持问卷的逻辑配置，在对应时间节点内推送相关问卷。</w:t>
      </w:r>
    </w:p>
    <w:p w14:paraId="1A39D8E4" w14:textId="2B567329" w:rsidR="0031588C" w:rsidRPr="0031588C" w:rsidRDefault="0031588C" w:rsidP="0031588C">
      <w:pPr>
        <w:numPr>
          <w:ilvl w:val="0"/>
          <w:numId w:val="2"/>
        </w:numPr>
        <w:spacing w:beforeLines="50" w:before="190" w:afterLines="50" w:after="190" w:line="276" w:lineRule="auto"/>
        <w:outlineLvl w:val="2"/>
        <w:rPr>
          <w:rFonts w:ascii="宋体" w:eastAsia="宋体" w:hAnsi="宋体"/>
          <w:b/>
          <w:bCs/>
          <w:sz w:val="21"/>
          <w:szCs w:val="21"/>
        </w:rPr>
      </w:pPr>
      <w:r w:rsidRPr="0031588C">
        <w:rPr>
          <w:rFonts w:ascii="宋体" w:eastAsia="宋体" w:hAnsi="宋体" w:hint="eastAsia"/>
          <w:b/>
          <w:bCs/>
          <w:sz w:val="21"/>
          <w:szCs w:val="21"/>
        </w:rPr>
        <w:t>质量控制</w:t>
      </w:r>
    </w:p>
    <w:p w14:paraId="38425C4D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支持管理员指定数据监查员对项目数据进行监查</w:t>
      </w:r>
    </w:p>
    <w:p w14:paraId="64DBB5A9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支持监查员查看并审核每个录入员提交数据的准确性和完整性质控</w:t>
      </w:r>
    </w:p>
    <w:p w14:paraId="5BD4FD5E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支持监查员对有问题的数据提出质疑</w:t>
      </w:r>
    </w:p>
    <w:p w14:paraId="1508EB59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系统需要具有答卷汇总、初始、退回、待审核、已审核和导出等操作。</w:t>
      </w:r>
    </w:p>
    <w:p w14:paraId="123973E6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对答卷的查看、编辑、审核和修改等操作。</w:t>
      </w:r>
    </w:p>
    <w:p w14:paraId="41200BBB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支持问卷的导出，包含成员的基本信息和每道题目的答案，一个成员显示一行，每道题目作为一列的方式展现。</w:t>
      </w:r>
    </w:p>
    <w:p w14:paraId="056EE239" w14:textId="4A4BC26A" w:rsidR="0031588C" w:rsidRPr="0031588C" w:rsidRDefault="0031588C" w:rsidP="0031588C">
      <w:pPr>
        <w:numPr>
          <w:ilvl w:val="0"/>
          <w:numId w:val="2"/>
        </w:numPr>
        <w:spacing w:beforeLines="50" w:before="190" w:afterLines="50" w:after="190" w:line="276" w:lineRule="auto"/>
        <w:outlineLvl w:val="2"/>
        <w:rPr>
          <w:rFonts w:ascii="宋体" w:eastAsia="宋体" w:hAnsi="宋体"/>
          <w:b/>
          <w:bCs/>
          <w:sz w:val="21"/>
          <w:szCs w:val="21"/>
        </w:rPr>
      </w:pPr>
      <w:r w:rsidRPr="0031588C">
        <w:rPr>
          <w:rFonts w:ascii="宋体" w:eastAsia="宋体" w:hAnsi="宋体"/>
          <w:b/>
          <w:bCs/>
          <w:sz w:val="21"/>
          <w:szCs w:val="21"/>
        </w:rPr>
        <w:t>APP</w:t>
      </w:r>
      <w:r w:rsidRPr="0031588C">
        <w:rPr>
          <w:rFonts w:ascii="宋体" w:eastAsia="宋体" w:hAnsi="宋体" w:hint="eastAsia"/>
          <w:b/>
          <w:bCs/>
          <w:sz w:val="21"/>
          <w:szCs w:val="21"/>
        </w:rPr>
        <w:t>端（</w:t>
      </w:r>
      <w:r w:rsidRPr="0031588C">
        <w:rPr>
          <w:rFonts w:ascii="宋体" w:eastAsia="宋体" w:hAnsi="宋体"/>
          <w:b/>
          <w:bCs/>
          <w:sz w:val="21"/>
          <w:szCs w:val="21"/>
        </w:rPr>
        <w:t>Android</w:t>
      </w:r>
      <w:r w:rsidRPr="0031588C">
        <w:rPr>
          <w:rFonts w:ascii="宋体" w:eastAsia="宋体" w:hAnsi="宋体" w:hint="eastAsia"/>
          <w:b/>
          <w:bCs/>
          <w:sz w:val="21"/>
          <w:szCs w:val="21"/>
        </w:rPr>
        <w:t>版）或网页版本问卷调查</w:t>
      </w:r>
    </w:p>
    <w:p w14:paraId="09E95DA8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调查员输入账号及密码方可登录APP。</w:t>
      </w:r>
    </w:p>
    <w:p w14:paraId="58BAAB4E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支持调查</w:t>
      </w:r>
      <w:proofErr w:type="gramStart"/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员扫码或</w:t>
      </w:r>
      <w:proofErr w:type="gramEnd"/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输入调查对象的队列ID后开展调查。</w:t>
      </w:r>
    </w:p>
    <w:p w14:paraId="0C4AAECC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已答问卷：提供筛选及搜索功能，根据输入的条件查询历史问卷。</w:t>
      </w:r>
    </w:p>
    <w:p w14:paraId="28208B52" w14:textId="576E2E5B" w:rsidR="0031588C" w:rsidRPr="0031588C" w:rsidRDefault="0031588C" w:rsidP="0031588C">
      <w:pPr>
        <w:numPr>
          <w:ilvl w:val="0"/>
          <w:numId w:val="2"/>
        </w:numPr>
        <w:spacing w:beforeLines="50" w:before="190" w:afterLines="50" w:after="190" w:line="276" w:lineRule="auto"/>
        <w:outlineLvl w:val="2"/>
        <w:rPr>
          <w:rFonts w:ascii="宋体" w:eastAsia="宋体" w:hAnsi="宋体"/>
          <w:b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/>
          <w:sz w:val="21"/>
          <w:szCs w:val="21"/>
          <w:shd w:val="clear" w:color="auto" w:fill="FFFFFF"/>
        </w:rPr>
        <w:lastRenderedPageBreak/>
        <w:t>业务功能拓展</w:t>
      </w:r>
    </w:p>
    <w:p w14:paraId="038DA002" w14:textId="55D3D38C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系统需具备良好的扩展性，支持与院内HIS系统、LIS系统、电子病历系统或其他类型数据库进行对接；</w:t>
      </w:r>
    </w:p>
    <w:p w14:paraId="324339CD" w14:textId="77777777" w:rsidR="0031588C" w:rsidRPr="0031588C" w:rsidRDefault="0031588C" w:rsidP="0031588C">
      <w:pPr>
        <w:numPr>
          <w:ilvl w:val="0"/>
          <w:numId w:val="2"/>
        </w:numPr>
        <w:spacing w:beforeLines="50" w:before="190" w:afterLines="50" w:after="190" w:line="276" w:lineRule="auto"/>
        <w:outlineLvl w:val="2"/>
        <w:rPr>
          <w:rFonts w:ascii="宋体" w:eastAsia="宋体" w:hAnsi="宋体"/>
          <w:b/>
          <w:bCs/>
          <w:sz w:val="21"/>
          <w:szCs w:val="21"/>
        </w:rPr>
      </w:pPr>
      <w:proofErr w:type="gramStart"/>
      <w:r w:rsidRPr="0031588C">
        <w:rPr>
          <w:rFonts w:ascii="宋体" w:eastAsia="宋体" w:hAnsi="宋体" w:hint="eastAsia"/>
          <w:b/>
          <w:bCs/>
          <w:sz w:val="21"/>
          <w:szCs w:val="21"/>
        </w:rPr>
        <w:t>微信随访</w:t>
      </w:r>
      <w:proofErr w:type="gramEnd"/>
      <w:r w:rsidRPr="0031588C">
        <w:rPr>
          <w:rFonts w:ascii="宋体" w:eastAsia="宋体" w:hAnsi="宋体" w:hint="eastAsia"/>
          <w:b/>
          <w:bCs/>
          <w:sz w:val="21"/>
          <w:szCs w:val="21"/>
        </w:rPr>
        <w:t>管理</w:t>
      </w:r>
    </w:p>
    <w:p w14:paraId="580D28F7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</w:t>
      </w:r>
      <w:proofErr w:type="gramStart"/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微信公众号</w:t>
      </w:r>
      <w:proofErr w:type="gramEnd"/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模式。</w:t>
      </w:r>
    </w:p>
    <w:p w14:paraId="0BE96E1D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调查对象输入个人信息进行校验和绑定</w:t>
      </w:r>
      <w:proofErr w:type="gramStart"/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微信账号</w:t>
      </w:r>
      <w:proofErr w:type="gramEnd"/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。</w:t>
      </w:r>
    </w:p>
    <w:p w14:paraId="153214F8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加载待答问卷列表，进入回答。答题模式同平板电脑逻辑。</w:t>
      </w:r>
    </w:p>
    <w:p w14:paraId="3D5B3E0B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支持远程随访，方便调查对象不来医院就可以采集到所需的其他信息，包括文字输入、拍照上传和报告上传。</w:t>
      </w:r>
    </w:p>
    <w:p w14:paraId="7067FE90" w14:textId="77777777" w:rsidR="0031588C" w:rsidRPr="0031588C" w:rsidRDefault="0031588C" w:rsidP="0031588C">
      <w:pPr>
        <w:numPr>
          <w:ilvl w:val="0"/>
          <w:numId w:val="2"/>
        </w:numPr>
        <w:spacing w:beforeLines="50" w:before="190" w:afterLines="50" w:after="190" w:line="276" w:lineRule="auto"/>
        <w:outlineLvl w:val="2"/>
        <w:rPr>
          <w:rFonts w:ascii="宋体" w:eastAsia="宋体" w:hAnsi="宋体"/>
          <w:b/>
          <w:bCs/>
          <w:sz w:val="21"/>
          <w:szCs w:val="21"/>
        </w:rPr>
      </w:pPr>
      <w:r w:rsidRPr="0031588C">
        <w:rPr>
          <w:rFonts w:ascii="宋体" w:eastAsia="宋体" w:hAnsi="宋体" w:hint="eastAsia"/>
          <w:b/>
          <w:bCs/>
          <w:sz w:val="21"/>
          <w:szCs w:val="21"/>
        </w:rPr>
        <w:t>统计分析管理</w:t>
      </w:r>
    </w:p>
    <w:p w14:paraId="609DE0F5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支持各中心成员纳入数量统计。</w:t>
      </w:r>
    </w:p>
    <w:p w14:paraId="23CC0094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支持各中心问卷完成数量统计。</w:t>
      </w:r>
    </w:p>
    <w:p w14:paraId="643F04FB" w14:textId="77777777" w:rsidR="0031588C" w:rsidRPr="0031588C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支持各中心样本完成数量统计。</w:t>
      </w:r>
    </w:p>
    <w:p w14:paraId="015C5941" w14:textId="2A3D2CCF" w:rsidR="00473EC7" w:rsidRDefault="0031588C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  <w:r w:rsidRPr="0031588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支持项目患者数量统计、随访进度统计及各分中心患者数量统计。</w:t>
      </w:r>
    </w:p>
    <w:p w14:paraId="34B0B34F" w14:textId="77777777" w:rsidR="00AB1B22" w:rsidRDefault="00AB1B22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</w:p>
    <w:p w14:paraId="79DBB2D1" w14:textId="77777777" w:rsidR="00AB1B22" w:rsidRDefault="00AB1B22" w:rsidP="0031588C">
      <w:pPr>
        <w:spacing w:line="276" w:lineRule="auto"/>
        <w:ind w:firstLineChars="177" w:firstLine="372"/>
        <w:rPr>
          <w:rFonts w:ascii="宋体" w:eastAsia="宋体" w:hAnsi="宋体"/>
          <w:bCs/>
          <w:sz w:val="21"/>
          <w:szCs w:val="21"/>
          <w:shd w:val="clear" w:color="auto" w:fill="FFFFFF"/>
        </w:rPr>
      </w:pPr>
    </w:p>
    <w:p w14:paraId="7C67E2F3" w14:textId="38F547CE" w:rsidR="00AB1B22" w:rsidRPr="001E1CBC" w:rsidRDefault="001E1CBC" w:rsidP="0031588C">
      <w:pPr>
        <w:spacing w:line="276" w:lineRule="auto"/>
        <w:ind w:firstLineChars="177" w:firstLine="372"/>
        <w:rPr>
          <w:rFonts w:ascii="宋体" w:eastAsia="宋体" w:hAnsi="宋体" w:hint="eastAsia"/>
          <w:bCs/>
          <w:sz w:val="21"/>
          <w:szCs w:val="21"/>
          <w:shd w:val="clear" w:color="auto" w:fill="FFFFFF"/>
        </w:rPr>
      </w:pPr>
      <w:r w:rsidRPr="001E1CBC">
        <w:rPr>
          <w:rFonts w:ascii="宋体" w:eastAsia="宋体" w:hAnsi="宋体"/>
          <w:bCs/>
          <w:sz w:val="21"/>
          <w:szCs w:val="21"/>
          <w:shd w:val="clear" w:color="auto" w:fill="FFFFFF"/>
        </w:rPr>
        <w:t xml:space="preserve"> </w:t>
      </w:r>
      <w:r w:rsidR="009236B1" w:rsidRPr="001E1CB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“▲</w:t>
      </w:r>
      <w:r w:rsidR="009236B1" w:rsidRPr="001E1CBC">
        <w:rPr>
          <w:rFonts w:ascii="宋体" w:eastAsia="宋体" w:hAnsi="宋体"/>
          <w:bCs/>
          <w:sz w:val="21"/>
          <w:szCs w:val="21"/>
          <w:shd w:val="clear" w:color="auto" w:fill="FFFFFF"/>
        </w:rPr>
        <w:t>”</w:t>
      </w:r>
      <w:r w:rsidR="009236B1" w:rsidRPr="001E1CB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为</w:t>
      </w:r>
      <w:r w:rsidR="009236B1" w:rsidRPr="001E1CBC">
        <w:rPr>
          <w:rFonts w:ascii="宋体" w:eastAsia="宋体" w:hAnsi="宋体"/>
          <w:bCs/>
          <w:sz w:val="21"/>
          <w:szCs w:val="21"/>
          <w:shd w:val="clear" w:color="auto" w:fill="FFFFFF"/>
        </w:rPr>
        <w:t>重要条款</w:t>
      </w:r>
      <w:r w:rsidR="009236B1" w:rsidRPr="001E1CBC">
        <w:rPr>
          <w:rFonts w:ascii="宋体" w:eastAsia="宋体" w:hAnsi="宋体" w:hint="eastAsia"/>
          <w:bCs/>
          <w:sz w:val="21"/>
          <w:szCs w:val="21"/>
          <w:shd w:val="clear" w:color="auto" w:fill="FFFFFF"/>
        </w:rPr>
        <w:t>。</w:t>
      </w:r>
    </w:p>
    <w:sectPr w:rsidR="00AB1B22" w:rsidRPr="001E1CBC">
      <w:headerReference w:type="default" r:id="rId7"/>
      <w:footerReference w:type="default" r:id="rId8"/>
      <w:pgSz w:w="11907" w:h="16840"/>
      <w:pgMar w:top="1440" w:right="1800" w:bottom="1440" w:left="1800" w:header="851" w:footer="992" w:gutter="0"/>
      <w:cols w:space="720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57626" w14:textId="77777777" w:rsidR="00E62F5A" w:rsidRDefault="00E62F5A">
      <w:r>
        <w:separator/>
      </w:r>
    </w:p>
  </w:endnote>
  <w:endnote w:type="continuationSeparator" w:id="0">
    <w:p w14:paraId="4A9D2180" w14:textId="77777777" w:rsidR="00E62F5A" w:rsidRDefault="00E6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8382210"/>
    </w:sdtPr>
    <w:sdtEndPr/>
    <w:sdtContent>
      <w:p w14:paraId="618EF915" w14:textId="77777777" w:rsidR="00473EC7" w:rsidRDefault="00E62F5A">
        <w:pPr>
          <w:pStyle w:val="a9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2046A6" w:rsidRPr="002046A6">
          <w:rPr>
            <w:noProof/>
            <w:lang w:val="zh-CN"/>
          </w:rPr>
          <w:t>2</w:t>
        </w:r>
        <w:r>
          <w:fldChar w:fldCharType="end"/>
        </w:r>
      </w:p>
    </w:sdtContent>
  </w:sdt>
  <w:p w14:paraId="44F6985C" w14:textId="77777777" w:rsidR="00473EC7" w:rsidRDefault="00473E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B2FE8" w14:textId="77777777" w:rsidR="00E62F5A" w:rsidRDefault="00E62F5A">
      <w:r>
        <w:separator/>
      </w:r>
    </w:p>
  </w:footnote>
  <w:footnote w:type="continuationSeparator" w:id="0">
    <w:p w14:paraId="287E9018" w14:textId="77777777" w:rsidR="00E62F5A" w:rsidRDefault="00E62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C57DE" w14:textId="77777777" w:rsidR="00473EC7" w:rsidRDefault="00473EC7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724E3"/>
    <w:multiLevelType w:val="singleLevel"/>
    <w:tmpl w:val="2DF724E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451162B0"/>
    <w:multiLevelType w:val="singleLevel"/>
    <w:tmpl w:val="451162B0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zNmFjNjBiYmZmMTYxMWMyZTM2NzQ2ODNjYjc4MmMifQ=="/>
  </w:docVars>
  <w:rsids>
    <w:rsidRoot w:val="003C4632"/>
    <w:rsid w:val="00000760"/>
    <w:rsid w:val="0001632E"/>
    <w:rsid w:val="00037805"/>
    <w:rsid w:val="00040421"/>
    <w:rsid w:val="00042427"/>
    <w:rsid w:val="00051C04"/>
    <w:rsid w:val="00055CD1"/>
    <w:rsid w:val="000602D0"/>
    <w:rsid w:val="000709FF"/>
    <w:rsid w:val="00081A9B"/>
    <w:rsid w:val="0008792B"/>
    <w:rsid w:val="00097856"/>
    <w:rsid w:val="000A3EBB"/>
    <w:rsid w:val="000B0992"/>
    <w:rsid w:val="000D6A43"/>
    <w:rsid w:val="000E5438"/>
    <w:rsid w:val="00102113"/>
    <w:rsid w:val="0010251C"/>
    <w:rsid w:val="001165BB"/>
    <w:rsid w:val="00122FE2"/>
    <w:rsid w:val="00130ED9"/>
    <w:rsid w:val="001353E8"/>
    <w:rsid w:val="0014173A"/>
    <w:rsid w:val="001432DD"/>
    <w:rsid w:val="001446B6"/>
    <w:rsid w:val="00170BAC"/>
    <w:rsid w:val="00171759"/>
    <w:rsid w:val="00172995"/>
    <w:rsid w:val="00174676"/>
    <w:rsid w:val="00192501"/>
    <w:rsid w:val="001956B4"/>
    <w:rsid w:val="001A35D2"/>
    <w:rsid w:val="001A711F"/>
    <w:rsid w:val="001B4FC5"/>
    <w:rsid w:val="001C0269"/>
    <w:rsid w:val="001C34C6"/>
    <w:rsid w:val="001C4730"/>
    <w:rsid w:val="001C6347"/>
    <w:rsid w:val="001D24B7"/>
    <w:rsid w:val="001D6388"/>
    <w:rsid w:val="001D7082"/>
    <w:rsid w:val="001E1CBC"/>
    <w:rsid w:val="001F44F5"/>
    <w:rsid w:val="0020432E"/>
    <w:rsid w:val="002046A6"/>
    <w:rsid w:val="00205E5A"/>
    <w:rsid w:val="0020684A"/>
    <w:rsid w:val="002112A0"/>
    <w:rsid w:val="00213844"/>
    <w:rsid w:val="00215774"/>
    <w:rsid w:val="00223D8D"/>
    <w:rsid w:val="002246AE"/>
    <w:rsid w:val="00224BCE"/>
    <w:rsid w:val="0022721F"/>
    <w:rsid w:val="002336ED"/>
    <w:rsid w:val="00251C19"/>
    <w:rsid w:val="002544F0"/>
    <w:rsid w:val="00264CD4"/>
    <w:rsid w:val="00267869"/>
    <w:rsid w:val="00271CD9"/>
    <w:rsid w:val="00274084"/>
    <w:rsid w:val="0027567D"/>
    <w:rsid w:val="002774A0"/>
    <w:rsid w:val="002A38DC"/>
    <w:rsid w:val="002B0167"/>
    <w:rsid w:val="002B0DC6"/>
    <w:rsid w:val="002B351A"/>
    <w:rsid w:val="002B5C21"/>
    <w:rsid w:val="002C305D"/>
    <w:rsid w:val="002C429D"/>
    <w:rsid w:val="002D1CC5"/>
    <w:rsid w:val="002D6E91"/>
    <w:rsid w:val="002F3AEE"/>
    <w:rsid w:val="003032EA"/>
    <w:rsid w:val="0031037E"/>
    <w:rsid w:val="00312D57"/>
    <w:rsid w:val="0031588C"/>
    <w:rsid w:val="003265ED"/>
    <w:rsid w:val="00330D0C"/>
    <w:rsid w:val="00333F8E"/>
    <w:rsid w:val="00334EEE"/>
    <w:rsid w:val="00337B9E"/>
    <w:rsid w:val="00343EF1"/>
    <w:rsid w:val="00355DB1"/>
    <w:rsid w:val="00356653"/>
    <w:rsid w:val="003624FD"/>
    <w:rsid w:val="0036429D"/>
    <w:rsid w:val="00366C0F"/>
    <w:rsid w:val="00371B56"/>
    <w:rsid w:val="00371ED2"/>
    <w:rsid w:val="0037277C"/>
    <w:rsid w:val="00376B44"/>
    <w:rsid w:val="00382A55"/>
    <w:rsid w:val="0038733B"/>
    <w:rsid w:val="00396186"/>
    <w:rsid w:val="003A07BF"/>
    <w:rsid w:val="003A579A"/>
    <w:rsid w:val="003B35DA"/>
    <w:rsid w:val="003B5B57"/>
    <w:rsid w:val="003B5C54"/>
    <w:rsid w:val="003C1546"/>
    <w:rsid w:val="003C4632"/>
    <w:rsid w:val="003D06D8"/>
    <w:rsid w:val="003D3A83"/>
    <w:rsid w:val="003D55C3"/>
    <w:rsid w:val="003E571D"/>
    <w:rsid w:val="004049A4"/>
    <w:rsid w:val="00407FF1"/>
    <w:rsid w:val="0041177B"/>
    <w:rsid w:val="00430D85"/>
    <w:rsid w:val="00452548"/>
    <w:rsid w:val="00466103"/>
    <w:rsid w:val="00472BE4"/>
    <w:rsid w:val="00473EC7"/>
    <w:rsid w:val="004867D1"/>
    <w:rsid w:val="004B77AD"/>
    <w:rsid w:val="004C1CB0"/>
    <w:rsid w:val="004C2F97"/>
    <w:rsid w:val="004D2941"/>
    <w:rsid w:val="004E09BB"/>
    <w:rsid w:val="004E4920"/>
    <w:rsid w:val="004F0CB5"/>
    <w:rsid w:val="004F2495"/>
    <w:rsid w:val="00504219"/>
    <w:rsid w:val="00506DB5"/>
    <w:rsid w:val="00511A16"/>
    <w:rsid w:val="005214E7"/>
    <w:rsid w:val="00534D5D"/>
    <w:rsid w:val="0054785D"/>
    <w:rsid w:val="005512DF"/>
    <w:rsid w:val="00556E30"/>
    <w:rsid w:val="00562D43"/>
    <w:rsid w:val="00563458"/>
    <w:rsid w:val="00566AFE"/>
    <w:rsid w:val="00573120"/>
    <w:rsid w:val="00597903"/>
    <w:rsid w:val="005B560E"/>
    <w:rsid w:val="005C00D9"/>
    <w:rsid w:val="005C21AD"/>
    <w:rsid w:val="005C2326"/>
    <w:rsid w:val="005C3AF5"/>
    <w:rsid w:val="005C4578"/>
    <w:rsid w:val="005C512F"/>
    <w:rsid w:val="005D739B"/>
    <w:rsid w:val="005F0057"/>
    <w:rsid w:val="0060179D"/>
    <w:rsid w:val="00604169"/>
    <w:rsid w:val="00615A04"/>
    <w:rsid w:val="00634182"/>
    <w:rsid w:val="006418FA"/>
    <w:rsid w:val="006567A3"/>
    <w:rsid w:val="00662BD2"/>
    <w:rsid w:val="0066521C"/>
    <w:rsid w:val="00667955"/>
    <w:rsid w:val="00670555"/>
    <w:rsid w:val="00672806"/>
    <w:rsid w:val="006827D2"/>
    <w:rsid w:val="0068578F"/>
    <w:rsid w:val="00686BAA"/>
    <w:rsid w:val="00694923"/>
    <w:rsid w:val="006A1998"/>
    <w:rsid w:val="006B06EE"/>
    <w:rsid w:val="006B2F0A"/>
    <w:rsid w:val="006C02F0"/>
    <w:rsid w:val="006D0D7D"/>
    <w:rsid w:val="006D0DE4"/>
    <w:rsid w:val="006D4D82"/>
    <w:rsid w:val="006E0EF9"/>
    <w:rsid w:val="006E2A79"/>
    <w:rsid w:val="006E44C8"/>
    <w:rsid w:val="006E7BE9"/>
    <w:rsid w:val="006F2BF5"/>
    <w:rsid w:val="006F30E5"/>
    <w:rsid w:val="00716672"/>
    <w:rsid w:val="0072700A"/>
    <w:rsid w:val="00730B61"/>
    <w:rsid w:val="00763122"/>
    <w:rsid w:val="007648C3"/>
    <w:rsid w:val="00770303"/>
    <w:rsid w:val="00771B29"/>
    <w:rsid w:val="00772CD8"/>
    <w:rsid w:val="007812A3"/>
    <w:rsid w:val="007C3072"/>
    <w:rsid w:val="007F1072"/>
    <w:rsid w:val="007F45F7"/>
    <w:rsid w:val="00807F2D"/>
    <w:rsid w:val="0081103E"/>
    <w:rsid w:val="00817C87"/>
    <w:rsid w:val="00820B48"/>
    <w:rsid w:val="008212DD"/>
    <w:rsid w:val="008279B4"/>
    <w:rsid w:val="00844ACF"/>
    <w:rsid w:val="00852F24"/>
    <w:rsid w:val="00864460"/>
    <w:rsid w:val="00867C3B"/>
    <w:rsid w:val="00871944"/>
    <w:rsid w:val="00872CA0"/>
    <w:rsid w:val="00877548"/>
    <w:rsid w:val="00883FCD"/>
    <w:rsid w:val="0088728D"/>
    <w:rsid w:val="008876F6"/>
    <w:rsid w:val="008A6E7B"/>
    <w:rsid w:val="008C396C"/>
    <w:rsid w:val="008D1687"/>
    <w:rsid w:val="008D3B5E"/>
    <w:rsid w:val="008E55EE"/>
    <w:rsid w:val="008E7AE7"/>
    <w:rsid w:val="008F4DE8"/>
    <w:rsid w:val="008F61FF"/>
    <w:rsid w:val="008F746D"/>
    <w:rsid w:val="009001A1"/>
    <w:rsid w:val="009026FA"/>
    <w:rsid w:val="00905A95"/>
    <w:rsid w:val="00905D96"/>
    <w:rsid w:val="00910788"/>
    <w:rsid w:val="00910D36"/>
    <w:rsid w:val="00913D33"/>
    <w:rsid w:val="009154E6"/>
    <w:rsid w:val="00920CFA"/>
    <w:rsid w:val="009224E7"/>
    <w:rsid w:val="009236B1"/>
    <w:rsid w:val="00924C71"/>
    <w:rsid w:val="0094233F"/>
    <w:rsid w:val="00943418"/>
    <w:rsid w:val="0095335A"/>
    <w:rsid w:val="0096552C"/>
    <w:rsid w:val="00971323"/>
    <w:rsid w:val="00982C92"/>
    <w:rsid w:val="009855C1"/>
    <w:rsid w:val="00993B20"/>
    <w:rsid w:val="009A1757"/>
    <w:rsid w:val="009B0FF7"/>
    <w:rsid w:val="009B5ADD"/>
    <w:rsid w:val="009B6935"/>
    <w:rsid w:val="009B780A"/>
    <w:rsid w:val="009D3848"/>
    <w:rsid w:val="009D5F8D"/>
    <w:rsid w:val="009E1215"/>
    <w:rsid w:val="00A077D5"/>
    <w:rsid w:val="00A200DC"/>
    <w:rsid w:val="00A23BF6"/>
    <w:rsid w:val="00A31A74"/>
    <w:rsid w:val="00A358DB"/>
    <w:rsid w:val="00A35B87"/>
    <w:rsid w:val="00A3672A"/>
    <w:rsid w:val="00A463DE"/>
    <w:rsid w:val="00A51072"/>
    <w:rsid w:val="00A57841"/>
    <w:rsid w:val="00A67291"/>
    <w:rsid w:val="00A73B72"/>
    <w:rsid w:val="00A750CB"/>
    <w:rsid w:val="00AA1406"/>
    <w:rsid w:val="00AA3257"/>
    <w:rsid w:val="00AA74F7"/>
    <w:rsid w:val="00AA76C4"/>
    <w:rsid w:val="00AB103B"/>
    <w:rsid w:val="00AB1B22"/>
    <w:rsid w:val="00AB20B0"/>
    <w:rsid w:val="00AB3577"/>
    <w:rsid w:val="00AC2355"/>
    <w:rsid w:val="00AD738F"/>
    <w:rsid w:val="00AE075C"/>
    <w:rsid w:val="00AE5FC7"/>
    <w:rsid w:val="00AE7331"/>
    <w:rsid w:val="00AF5ADF"/>
    <w:rsid w:val="00B012AA"/>
    <w:rsid w:val="00B078CA"/>
    <w:rsid w:val="00B21646"/>
    <w:rsid w:val="00B22190"/>
    <w:rsid w:val="00B403F4"/>
    <w:rsid w:val="00B50B36"/>
    <w:rsid w:val="00B51E47"/>
    <w:rsid w:val="00B53D36"/>
    <w:rsid w:val="00B633D9"/>
    <w:rsid w:val="00B71CBA"/>
    <w:rsid w:val="00B872CC"/>
    <w:rsid w:val="00B95D3F"/>
    <w:rsid w:val="00B95F2A"/>
    <w:rsid w:val="00BA2813"/>
    <w:rsid w:val="00BB6DE7"/>
    <w:rsid w:val="00BC3151"/>
    <w:rsid w:val="00BC6B73"/>
    <w:rsid w:val="00BD397A"/>
    <w:rsid w:val="00BD3C52"/>
    <w:rsid w:val="00BD7F62"/>
    <w:rsid w:val="00BE1216"/>
    <w:rsid w:val="00BF60A9"/>
    <w:rsid w:val="00C15404"/>
    <w:rsid w:val="00C219BA"/>
    <w:rsid w:val="00C3082C"/>
    <w:rsid w:val="00C32B6B"/>
    <w:rsid w:val="00C46898"/>
    <w:rsid w:val="00C611D0"/>
    <w:rsid w:val="00C66792"/>
    <w:rsid w:val="00C67210"/>
    <w:rsid w:val="00C7439D"/>
    <w:rsid w:val="00C75AE5"/>
    <w:rsid w:val="00C77F22"/>
    <w:rsid w:val="00C8296F"/>
    <w:rsid w:val="00C834E5"/>
    <w:rsid w:val="00C8634D"/>
    <w:rsid w:val="00C94647"/>
    <w:rsid w:val="00CA6C73"/>
    <w:rsid w:val="00CB2A97"/>
    <w:rsid w:val="00CD0411"/>
    <w:rsid w:val="00CF5AAF"/>
    <w:rsid w:val="00CF6946"/>
    <w:rsid w:val="00D04E2A"/>
    <w:rsid w:val="00D05A49"/>
    <w:rsid w:val="00D074E2"/>
    <w:rsid w:val="00D10588"/>
    <w:rsid w:val="00D1718B"/>
    <w:rsid w:val="00D172B2"/>
    <w:rsid w:val="00D17CCA"/>
    <w:rsid w:val="00D2494D"/>
    <w:rsid w:val="00D30F65"/>
    <w:rsid w:val="00D423A2"/>
    <w:rsid w:val="00D455A6"/>
    <w:rsid w:val="00D45807"/>
    <w:rsid w:val="00D82846"/>
    <w:rsid w:val="00D86A46"/>
    <w:rsid w:val="00D87DCB"/>
    <w:rsid w:val="00D93D40"/>
    <w:rsid w:val="00D95518"/>
    <w:rsid w:val="00DA6A3F"/>
    <w:rsid w:val="00DC514E"/>
    <w:rsid w:val="00DC7CCF"/>
    <w:rsid w:val="00DD2039"/>
    <w:rsid w:val="00DD4031"/>
    <w:rsid w:val="00DD423C"/>
    <w:rsid w:val="00DE424A"/>
    <w:rsid w:val="00DE5430"/>
    <w:rsid w:val="00DF126E"/>
    <w:rsid w:val="00E01164"/>
    <w:rsid w:val="00E032A3"/>
    <w:rsid w:val="00E11CDB"/>
    <w:rsid w:val="00E13656"/>
    <w:rsid w:val="00E16CF8"/>
    <w:rsid w:val="00E17343"/>
    <w:rsid w:val="00E17BF1"/>
    <w:rsid w:val="00E21FA0"/>
    <w:rsid w:val="00E225CF"/>
    <w:rsid w:val="00E3641C"/>
    <w:rsid w:val="00E56022"/>
    <w:rsid w:val="00E6107E"/>
    <w:rsid w:val="00E62F5A"/>
    <w:rsid w:val="00E6701F"/>
    <w:rsid w:val="00E77B7A"/>
    <w:rsid w:val="00E80A8F"/>
    <w:rsid w:val="00E80B39"/>
    <w:rsid w:val="00E91E23"/>
    <w:rsid w:val="00E96754"/>
    <w:rsid w:val="00EA5BB9"/>
    <w:rsid w:val="00EA602B"/>
    <w:rsid w:val="00ED002F"/>
    <w:rsid w:val="00ED34F0"/>
    <w:rsid w:val="00ED6FA5"/>
    <w:rsid w:val="00EE49A9"/>
    <w:rsid w:val="00EF4B6E"/>
    <w:rsid w:val="00F002EF"/>
    <w:rsid w:val="00F00EF4"/>
    <w:rsid w:val="00F12E58"/>
    <w:rsid w:val="00F14173"/>
    <w:rsid w:val="00F23E71"/>
    <w:rsid w:val="00F365D3"/>
    <w:rsid w:val="00F44EE4"/>
    <w:rsid w:val="00F46E7C"/>
    <w:rsid w:val="00F560F7"/>
    <w:rsid w:val="00F64F3B"/>
    <w:rsid w:val="00F71E5D"/>
    <w:rsid w:val="00F73755"/>
    <w:rsid w:val="00F7397C"/>
    <w:rsid w:val="00F7615C"/>
    <w:rsid w:val="00F76853"/>
    <w:rsid w:val="00F81278"/>
    <w:rsid w:val="00F81BCF"/>
    <w:rsid w:val="00F91AC9"/>
    <w:rsid w:val="00F938F2"/>
    <w:rsid w:val="00FA56B0"/>
    <w:rsid w:val="00FB08EA"/>
    <w:rsid w:val="00FB63CF"/>
    <w:rsid w:val="00FC02F3"/>
    <w:rsid w:val="00FD4EE7"/>
    <w:rsid w:val="00FD7F62"/>
    <w:rsid w:val="00FF2AFE"/>
    <w:rsid w:val="0C4C147F"/>
    <w:rsid w:val="0DC3483A"/>
    <w:rsid w:val="0DE61FCC"/>
    <w:rsid w:val="14AB6B8A"/>
    <w:rsid w:val="203420BC"/>
    <w:rsid w:val="2F075C87"/>
    <w:rsid w:val="487A6CF3"/>
    <w:rsid w:val="4FB356AC"/>
    <w:rsid w:val="6AF25D61"/>
    <w:rsid w:val="7D23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52F47"/>
  <w15:docId w15:val="{AFE16219-F890-4B67-99D6-E8BD5CAD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annotation text" w:semiHidden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楷体_GB2312"/>
      <w:kern w:val="2"/>
      <w:sz w:val="28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36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6" w:lineRule="auto"/>
      <w:outlineLvl w:val="1"/>
    </w:pPr>
    <w:rPr>
      <w:rFonts w:ascii="Arial" w:hAnsi="Arial"/>
      <w:b/>
      <w:sz w:val="30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ody Text"/>
    <w:basedOn w:val="a"/>
    <w:qFormat/>
    <w:rPr>
      <w:rFonts w:eastAsia="宋体"/>
      <w:b/>
      <w:sz w:val="32"/>
    </w:rPr>
  </w:style>
  <w:style w:type="paragraph" w:styleId="a6">
    <w:name w:val="Body Text Indent"/>
    <w:basedOn w:val="a"/>
    <w:pPr>
      <w:spacing w:line="360" w:lineRule="auto"/>
      <w:ind w:firstLineChars="200" w:firstLine="480"/>
    </w:pPr>
    <w:rPr>
      <w:sz w:val="24"/>
    </w:rPr>
  </w:style>
  <w:style w:type="paragraph" w:styleId="a7">
    <w:name w:val="Plain Text"/>
    <w:basedOn w:val="a"/>
    <w:link w:val="Char"/>
    <w:qFormat/>
    <w:rPr>
      <w:rFonts w:ascii="宋体" w:eastAsia="宋体" w:hAnsi="Courier New" w:cs="Courier New"/>
      <w:sz w:val="21"/>
      <w:szCs w:val="21"/>
    </w:rPr>
  </w:style>
  <w:style w:type="paragraph" w:styleId="20">
    <w:name w:val="Body Text Indent 2"/>
    <w:basedOn w:val="a"/>
    <w:qFormat/>
    <w:pPr>
      <w:ind w:firstLine="420"/>
    </w:pPr>
    <w:rPr>
      <w:rFonts w:eastAsia="宋体"/>
      <w:sz w:val="24"/>
    </w:rPr>
  </w:style>
  <w:style w:type="paragraph" w:styleId="a8">
    <w:name w:val="Balloon Text"/>
    <w:basedOn w:val="a"/>
    <w:link w:val="Char0"/>
    <w:uiPriority w:val="99"/>
    <w:qFormat/>
    <w:rPr>
      <w:sz w:val="18"/>
      <w:szCs w:val="18"/>
    </w:rPr>
  </w:style>
  <w:style w:type="paragraph" w:styleId="a9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aa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qFormat/>
    <w:pPr>
      <w:spacing w:line="360" w:lineRule="auto"/>
      <w:ind w:firstLineChars="200" w:firstLine="480"/>
    </w:pPr>
    <w:rPr>
      <w:color w:val="0000FF"/>
      <w:sz w:val="24"/>
    </w:rPr>
  </w:style>
  <w:style w:type="paragraph" w:styleId="ab">
    <w:name w:val="annotation subject"/>
    <w:basedOn w:val="a4"/>
    <w:next w:val="a4"/>
    <w:semiHidden/>
    <w:qFormat/>
    <w:rPr>
      <w:b/>
      <w:bCs/>
    </w:rPr>
  </w:style>
  <w:style w:type="table" w:styleId="ac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1"/>
  </w:style>
  <w:style w:type="character" w:styleId="ae">
    <w:name w:val="annotation reference"/>
    <w:semiHidden/>
    <w:qFormat/>
    <w:rPr>
      <w:sz w:val="21"/>
      <w:szCs w:val="21"/>
    </w:rPr>
  </w:style>
  <w:style w:type="character" w:customStyle="1" w:styleId="Char2">
    <w:name w:val="页眉 Char"/>
    <w:link w:val="aa"/>
    <w:uiPriority w:val="99"/>
    <w:qFormat/>
    <w:rPr>
      <w:rFonts w:eastAsia="楷体_GB2312"/>
      <w:kern w:val="2"/>
      <w:sz w:val="18"/>
      <w:szCs w:val="18"/>
      <w:lang w:bidi="ar-SA"/>
    </w:rPr>
  </w:style>
  <w:style w:type="character" w:customStyle="1" w:styleId="Char1">
    <w:name w:val="页脚 Char"/>
    <w:link w:val="a9"/>
    <w:uiPriority w:val="99"/>
    <w:qFormat/>
    <w:rPr>
      <w:kern w:val="2"/>
      <w:sz w:val="18"/>
      <w:lang w:bidi="ar-SA"/>
    </w:rPr>
  </w:style>
  <w:style w:type="character" w:customStyle="1" w:styleId="apple-converted-space">
    <w:name w:val="apple-converted-space"/>
    <w:qFormat/>
  </w:style>
  <w:style w:type="character" w:customStyle="1" w:styleId="EndNoteBibliographyChar">
    <w:name w:val="EndNote Bibliography Char"/>
    <w:link w:val="EndNoteBibliography"/>
    <w:qFormat/>
    <w:rPr>
      <w:rFonts w:ascii="Calibri" w:hAnsi="Calibri" w:cs="Calibri"/>
      <w:kern w:val="2"/>
      <w:szCs w:val="22"/>
      <w:lang w:val="en-US" w:eastAsia="zh-CN"/>
    </w:rPr>
  </w:style>
  <w:style w:type="paragraph" w:customStyle="1" w:styleId="EndNoteBibliography">
    <w:name w:val="EndNote Bibliography"/>
    <w:basedOn w:val="a"/>
    <w:link w:val="EndNoteBibliographyChar"/>
    <w:qFormat/>
    <w:pPr>
      <w:jc w:val="left"/>
    </w:pPr>
    <w:rPr>
      <w:rFonts w:ascii="Calibri" w:eastAsia="宋体" w:hAnsi="Calibri"/>
      <w:sz w:val="20"/>
      <w:szCs w:val="22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st1">
    <w:name w:val="st1"/>
    <w:uiPriority w:val="99"/>
    <w:qFormat/>
    <w:rPr>
      <w:rFonts w:cs="Times New Roman"/>
    </w:rPr>
  </w:style>
  <w:style w:type="character" w:customStyle="1" w:styleId="Char">
    <w:name w:val="纯文本 Char"/>
    <w:link w:val="a7"/>
    <w:qFormat/>
    <w:rPr>
      <w:rFonts w:ascii="宋体" w:hAnsi="Courier New" w:cs="Courier New"/>
      <w:kern w:val="2"/>
      <w:sz w:val="21"/>
      <w:szCs w:val="21"/>
      <w:lang w:bidi="ar-SA"/>
    </w:rPr>
  </w:style>
  <w:style w:type="character" w:customStyle="1" w:styleId="Char10">
    <w:name w:val="纯文本 Char1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link w:val="a8"/>
    <w:uiPriority w:val="99"/>
    <w:qFormat/>
    <w:rPr>
      <w:rFonts w:eastAsia="楷体_GB2312"/>
      <w:kern w:val="2"/>
      <w:sz w:val="18"/>
      <w:szCs w:val="18"/>
      <w:lang w:bidi="ar-SA"/>
    </w:rPr>
  </w:style>
  <w:style w:type="paragraph" w:customStyle="1" w:styleId="31">
    <w:name w:val="列出段落3"/>
    <w:basedOn w:val="a"/>
    <w:uiPriority w:val="99"/>
    <w:unhideWhenUsed/>
    <w:qFormat/>
    <w:pPr>
      <w:ind w:firstLineChars="200" w:firstLine="420"/>
    </w:pPr>
    <w:rPr>
      <w:rFonts w:eastAsia="宋体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C2-CtrSglSp">
    <w:name w:val="C2-Ctr Sgl Sp"/>
    <w:uiPriority w:val="99"/>
    <w:qFormat/>
    <w:pPr>
      <w:keepNext/>
      <w:spacing w:line="240" w:lineRule="atLeast"/>
      <w:jc w:val="center"/>
    </w:pPr>
    <w:rPr>
      <w:rFonts w:ascii="Arial" w:hAnsi="Arial"/>
      <w:sz w:val="18"/>
      <w:lang w:eastAsia="en-US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ParaCharCharCharChar">
    <w:name w:val="默认段落字体 Para Char Char Char Char"/>
    <w:basedOn w:val="a"/>
    <w:qFormat/>
    <w:pPr>
      <w:spacing w:line="240" w:lineRule="atLeast"/>
      <w:ind w:left="420" w:firstLine="420"/>
    </w:pPr>
    <w:rPr>
      <w:rFonts w:eastAsia="宋体"/>
      <w:kern w:val="0"/>
      <w:sz w:val="21"/>
      <w:szCs w:val="21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11">
    <w:name w:val="修订1"/>
    <w:uiPriority w:val="99"/>
    <w:semiHidden/>
    <w:qFormat/>
    <w:rPr>
      <w:rFonts w:eastAsia="楷体_GB2312"/>
      <w:kern w:val="2"/>
      <w:sz w:val="28"/>
    </w:rPr>
  </w:style>
  <w:style w:type="paragraph" w:styleId="af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Mongolian Baiti"/>
      <w:sz w:val="21"/>
      <w:szCs w:val="22"/>
    </w:rPr>
  </w:style>
  <w:style w:type="paragraph" w:styleId="af0">
    <w:name w:val="Revision"/>
    <w:hidden/>
    <w:uiPriority w:val="99"/>
    <w:unhideWhenUsed/>
    <w:rsid w:val="0031037E"/>
    <w:rPr>
      <w:rFonts w:eastAsia="楷体_GB2312"/>
      <w:kern w:val="2"/>
      <w:sz w:val="28"/>
    </w:rPr>
  </w:style>
  <w:style w:type="paragraph" w:styleId="4">
    <w:name w:val="index 4"/>
    <w:basedOn w:val="a"/>
    <w:next w:val="a"/>
    <w:autoRedefine/>
    <w:uiPriority w:val="99"/>
    <w:unhideWhenUsed/>
    <w:rsid w:val="0031588C"/>
    <w:pPr>
      <w:ind w:leftChars="600" w:left="600"/>
    </w:pPr>
    <w:rPr>
      <w:rFonts w:ascii="Calibri" w:eastAsia="Calibri" w:hAnsi="Calibri" w:cs="宋体"/>
      <w:kern w:val="0"/>
      <w:sz w:val="20"/>
      <w:lang w:val="zh-CN"/>
    </w:rPr>
  </w:style>
  <w:style w:type="paragraph" w:customStyle="1" w:styleId="40">
    <w:name w:val="样式4"/>
    <w:basedOn w:val="2"/>
    <w:qFormat/>
    <w:rsid w:val="0031588C"/>
    <w:pPr>
      <w:keepNext w:val="0"/>
      <w:keepLines w:val="0"/>
      <w:tabs>
        <w:tab w:val="left" w:pos="1760"/>
      </w:tabs>
      <w:autoSpaceDE w:val="0"/>
      <w:autoSpaceDN w:val="0"/>
      <w:spacing w:before="123" w:after="0" w:line="360" w:lineRule="auto"/>
      <w:ind w:leftChars="100" w:left="478" w:rightChars="100" w:right="100"/>
      <w:jc w:val="left"/>
    </w:pPr>
    <w:rPr>
      <w:rFonts w:ascii="宋体" w:eastAsia="宋体" w:hAnsi="宋体" w:cs="宋体"/>
      <w:bCs/>
      <w:kern w:val="0"/>
      <w:sz w:val="24"/>
      <w:szCs w:val="2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WIN98\TEMP\ERP&#25216;&#26415;&#21327;&#35758;&#20070;&#26631;&#20934;&#26684;&#2433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ERP技术协议书标准格式.dot</Template>
  <TotalTime>60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技术开发合同蓝本</dc:title>
  <dc:creator>gthinking</dc:creator>
  <dc:description>2010年11月</dc:description>
  <cp:lastModifiedBy>卢春芬</cp:lastModifiedBy>
  <cp:revision>14</cp:revision>
  <cp:lastPrinted>2024-06-07T04:27:00Z</cp:lastPrinted>
  <dcterms:created xsi:type="dcterms:W3CDTF">2024-05-13T04:23:00Z</dcterms:created>
  <dcterms:modified xsi:type="dcterms:W3CDTF">2024-08-30T03:18:00Z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793E359FFEA842B7BCBA2C7494BF6965_13</vt:lpwstr>
  </property>
</Properties>
</file>