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78EF7">
      <w:pPr>
        <w:spacing w:line="244" w:lineRule="auto"/>
        <w:rPr>
          <w:rFonts w:ascii="Arial"/>
          <w:sz w:val="21"/>
        </w:rPr>
      </w:pPr>
    </w:p>
    <w:p w14:paraId="05C94010">
      <w:pPr>
        <w:spacing w:line="244" w:lineRule="auto"/>
        <w:rPr>
          <w:rFonts w:ascii="Arial"/>
          <w:sz w:val="21"/>
        </w:rPr>
      </w:pPr>
    </w:p>
    <w:p w14:paraId="67B20ADD">
      <w:pPr>
        <w:spacing w:line="244" w:lineRule="auto"/>
        <w:rPr>
          <w:rFonts w:ascii="Arial"/>
          <w:sz w:val="21"/>
        </w:rPr>
      </w:pPr>
    </w:p>
    <w:p w14:paraId="2AEE8AD5">
      <w:pPr>
        <w:spacing w:line="245" w:lineRule="auto"/>
        <w:rPr>
          <w:rFonts w:ascii="Arial"/>
          <w:sz w:val="21"/>
        </w:rPr>
      </w:pPr>
    </w:p>
    <w:p w14:paraId="0E85AC91">
      <w:pPr>
        <w:spacing w:line="336" w:lineRule="exact"/>
        <w:jc w:val="center"/>
        <w:rPr>
          <w:rFonts w:hint="default" w:eastAsia="宋体"/>
          <w:position w:val="-6"/>
          <w:sz w:val="32"/>
          <w:szCs w:val="32"/>
          <w:lang w:val="en-US" w:eastAsia="zh-CN"/>
        </w:rPr>
      </w:pPr>
      <w:r>
        <w:rPr>
          <w:rFonts w:hint="eastAsia" w:eastAsia="宋体"/>
          <w:position w:val="-6"/>
          <w:sz w:val="32"/>
          <w:szCs w:val="32"/>
          <w:lang w:eastAsia="zh-CN"/>
        </w:rPr>
        <w:t>附件</w:t>
      </w:r>
      <w:r>
        <w:rPr>
          <w:rFonts w:hint="eastAsia" w:eastAsia="宋体"/>
          <w:position w:val="-6"/>
          <w:sz w:val="32"/>
          <w:szCs w:val="32"/>
          <w:lang w:val="en-US" w:eastAsia="zh-CN"/>
        </w:rPr>
        <w:t>1：</w:t>
      </w:r>
      <w:r>
        <w:rPr>
          <w:rFonts w:hint="eastAsia" w:eastAsia="宋体"/>
          <w:position w:val="-6"/>
          <w:sz w:val="32"/>
          <w:szCs w:val="32"/>
          <w:lang w:eastAsia="zh-CN"/>
        </w:rPr>
        <w:t>口腔科</w:t>
      </w:r>
      <w:r>
        <w:rPr>
          <w:rFonts w:hint="eastAsia" w:eastAsia="宋体"/>
          <w:position w:val="-6"/>
          <w:sz w:val="32"/>
          <w:szCs w:val="32"/>
          <w:lang w:val="en-US" w:eastAsia="zh-CN"/>
        </w:rPr>
        <w:t>3D打印机技术参数需求</w:t>
      </w:r>
    </w:p>
    <w:p w14:paraId="4AC6BCB4">
      <w:pPr>
        <w:spacing w:line="336" w:lineRule="exact"/>
        <w:jc w:val="center"/>
        <w:rPr>
          <w:position w:val="-6"/>
        </w:rPr>
      </w:pPr>
    </w:p>
    <w:p w14:paraId="04112BC8">
      <w:pPr>
        <w:spacing w:before="19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tbl>
      <w:tblPr>
        <w:tblStyle w:val="5"/>
        <w:tblW w:w="103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775"/>
        <w:gridCol w:w="7850"/>
      </w:tblGrid>
      <w:tr w14:paraId="3D63A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343" w:type="dxa"/>
            <w:gridSpan w:val="3"/>
            <w:vAlign w:val="top"/>
          </w:tcPr>
          <w:p w14:paraId="3643A7DE">
            <w:pPr>
              <w:spacing w:before="192" w:line="226" w:lineRule="exact"/>
              <w:ind w:firstLine="4176" w:firstLineChars="1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  <w:t>打印机参数</w:t>
            </w:r>
          </w:p>
        </w:tc>
      </w:tr>
      <w:tr w14:paraId="37B26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8" w:type="dxa"/>
            <w:vAlign w:val="top"/>
          </w:tcPr>
          <w:p w14:paraId="6213F31B">
            <w:pPr>
              <w:pStyle w:val="6"/>
              <w:spacing w:before="76" w:line="226" w:lineRule="auto"/>
              <w:ind w:left="219"/>
            </w:pPr>
            <w:r>
              <w:rPr>
                <w:spacing w:val="2"/>
              </w:rPr>
              <w:t>1</w:t>
            </w:r>
          </w:p>
        </w:tc>
        <w:tc>
          <w:tcPr>
            <w:tcW w:w="1775" w:type="dxa"/>
            <w:vAlign w:val="top"/>
          </w:tcPr>
          <w:p w14:paraId="7CD408E6">
            <w:pPr>
              <w:pStyle w:val="6"/>
              <w:spacing w:before="74" w:line="228" w:lineRule="auto"/>
              <w:ind w:left="119"/>
            </w:pPr>
            <w:r>
              <w:rPr>
                <w:spacing w:val="12"/>
              </w:rPr>
              <w:t>成型工艺</w:t>
            </w:r>
          </w:p>
        </w:tc>
        <w:tc>
          <w:tcPr>
            <w:tcW w:w="7850" w:type="dxa"/>
            <w:vAlign w:val="top"/>
          </w:tcPr>
          <w:p w14:paraId="3F067883">
            <w:pPr>
              <w:pStyle w:val="6"/>
              <w:spacing w:before="71" w:line="228" w:lineRule="auto"/>
              <w:ind w:left="107"/>
            </w:pPr>
            <w:r>
              <w:t>DLP</w:t>
            </w:r>
            <w:r>
              <w:rPr>
                <w:spacing w:val="28"/>
              </w:rPr>
              <w:t xml:space="preserve"> </w:t>
            </w:r>
            <w:r>
              <w:rPr>
                <w:spacing w:val="13"/>
              </w:rPr>
              <w:t>光固化面成型工艺</w:t>
            </w:r>
          </w:p>
        </w:tc>
      </w:tr>
      <w:tr w14:paraId="4C0E7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" w:type="dxa"/>
            <w:vAlign w:val="top"/>
          </w:tcPr>
          <w:p w14:paraId="5F2966F9">
            <w:pPr>
              <w:pStyle w:val="6"/>
              <w:spacing w:before="73" w:line="236" w:lineRule="auto"/>
              <w:ind w:left="219"/>
            </w:pPr>
            <w:r>
              <w:rPr>
                <w:spacing w:val="2"/>
              </w:rPr>
              <w:t>2</w:t>
            </w:r>
          </w:p>
        </w:tc>
        <w:tc>
          <w:tcPr>
            <w:tcW w:w="1775" w:type="dxa"/>
            <w:vAlign w:val="top"/>
          </w:tcPr>
          <w:p w14:paraId="28826694">
            <w:pPr>
              <w:pStyle w:val="6"/>
              <w:spacing w:before="68" w:line="228" w:lineRule="auto"/>
              <w:ind w:left="119"/>
            </w:pPr>
            <w:r>
              <w:rPr>
                <w:spacing w:val="12"/>
              </w:rPr>
              <w:t>可用材料</w:t>
            </w:r>
          </w:p>
        </w:tc>
        <w:tc>
          <w:tcPr>
            <w:tcW w:w="7850" w:type="dxa"/>
            <w:vAlign w:val="top"/>
          </w:tcPr>
          <w:p w14:paraId="4941CB32">
            <w:pPr>
              <w:numPr>
                <w:ilvl w:val="0"/>
                <w:numId w:val="0"/>
              </w:numPr>
              <w:bidi w:val="0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可用材料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柔性材料、牙科模型材料、咬合板材料、保持器材料、种植导板材料、托槽粘接导板材料、夜磨牙垫材料、铸造材料、牙龈胶材料、临时牙材料等树脂材料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；可用材料需要具备医疗器械注册证</w:t>
            </w:r>
          </w:p>
        </w:tc>
      </w:tr>
      <w:tr w14:paraId="14484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8" w:type="dxa"/>
            <w:vAlign w:val="top"/>
          </w:tcPr>
          <w:p w14:paraId="7283BC90">
            <w:pPr>
              <w:pStyle w:val="6"/>
              <w:spacing w:before="77" w:line="225" w:lineRule="auto"/>
              <w:ind w:left="21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  <w:tc>
          <w:tcPr>
            <w:tcW w:w="1775" w:type="dxa"/>
            <w:vAlign w:val="top"/>
          </w:tcPr>
          <w:p w14:paraId="5E3C0E3E">
            <w:pPr>
              <w:pStyle w:val="6"/>
              <w:spacing w:before="73" w:line="228" w:lineRule="auto"/>
              <w:ind w:left="119"/>
            </w:pPr>
            <w:r>
              <w:rPr>
                <w:spacing w:val="6"/>
              </w:rPr>
              <w:t>光源</w:t>
            </w:r>
          </w:p>
        </w:tc>
        <w:tc>
          <w:tcPr>
            <w:tcW w:w="7850" w:type="dxa"/>
            <w:vAlign w:val="top"/>
          </w:tcPr>
          <w:p w14:paraId="76CDF1C3">
            <w:pPr>
              <w:pStyle w:val="6"/>
              <w:spacing w:before="70" w:line="226" w:lineRule="auto"/>
              <w:ind w:left="113"/>
            </w:pPr>
            <w:r>
              <w:t>UV</w:t>
            </w:r>
            <w:r>
              <w:rPr>
                <w:spacing w:val="8"/>
              </w:rPr>
              <w:t xml:space="preserve"> </w:t>
            </w:r>
            <w:r>
              <w:t>LED</w:t>
            </w:r>
            <w:r>
              <w:rPr>
                <w:spacing w:val="8"/>
              </w:rPr>
              <w:t xml:space="preserve"> 光源，可正常使用</w:t>
            </w:r>
            <w:r>
              <w:rPr>
                <w:rFonts w:hint="eastAsia"/>
                <w:spacing w:val="33"/>
                <w:lang w:val="en-US" w:eastAsia="zh-CN"/>
              </w:rPr>
              <w:t>≥15</w:t>
            </w:r>
            <w:r>
              <w:rPr>
                <w:spacing w:val="8"/>
              </w:rPr>
              <w:t>,000</w:t>
            </w:r>
            <w:r>
              <w:rPr>
                <w:spacing w:val="24"/>
              </w:rPr>
              <w:t xml:space="preserve"> </w:t>
            </w:r>
            <w:r>
              <w:rPr>
                <w:spacing w:val="8"/>
              </w:rPr>
              <w:t>小时</w:t>
            </w:r>
          </w:p>
        </w:tc>
      </w:tr>
      <w:tr w14:paraId="57BB5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Align w:val="top"/>
          </w:tcPr>
          <w:p w14:paraId="23B17BE7">
            <w:pPr>
              <w:pStyle w:val="6"/>
              <w:spacing w:before="75" w:line="224" w:lineRule="auto"/>
              <w:ind w:left="21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</w:t>
            </w:r>
          </w:p>
        </w:tc>
        <w:tc>
          <w:tcPr>
            <w:tcW w:w="1775" w:type="dxa"/>
            <w:vAlign w:val="top"/>
          </w:tcPr>
          <w:p w14:paraId="03672189">
            <w:pPr>
              <w:pStyle w:val="6"/>
              <w:spacing w:before="70" w:line="228" w:lineRule="auto"/>
              <w:ind w:left="119"/>
            </w:pPr>
            <w:r>
              <w:rPr>
                <w:spacing w:val="12"/>
              </w:rPr>
              <w:t>成型尺寸</w:t>
            </w:r>
          </w:p>
        </w:tc>
        <w:tc>
          <w:tcPr>
            <w:tcW w:w="7850" w:type="dxa"/>
            <w:vAlign w:val="top"/>
          </w:tcPr>
          <w:p w14:paraId="40ACDFF3">
            <w:pPr>
              <w:pStyle w:val="6"/>
              <w:spacing w:before="80" w:line="219" w:lineRule="auto"/>
              <w:ind w:left="145"/>
            </w:pPr>
            <w:r>
              <w:rPr>
                <w:rFonts w:hint="eastAsia"/>
                <w:spacing w:val="7"/>
                <w:lang w:val="en-US" w:eastAsia="zh-CN"/>
              </w:rPr>
              <w:t>大于</w:t>
            </w:r>
            <w:r>
              <w:rPr>
                <w:spacing w:val="7"/>
              </w:rPr>
              <w:t>14</w:t>
            </w:r>
            <w:r>
              <w:rPr>
                <w:rFonts w:hint="eastAsia"/>
                <w:spacing w:val="7"/>
                <w:lang w:val="en-US" w:eastAsia="zh-CN"/>
              </w:rPr>
              <w:t>0</w:t>
            </w:r>
            <w:r>
              <w:rPr>
                <w:spacing w:val="7"/>
              </w:rPr>
              <w:t>*8</w:t>
            </w:r>
            <w:r>
              <w:rPr>
                <w:rFonts w:hint="eastAsia"/>
                <w:spacing w:val="7"/>
                <w:lang w:val="en-US" w:eastAsia="zh-CN"/>
              </w:rPr>
              <w:t>0</w:t>
            </w:r>
            <w:r>
              <w:rPr>
                <w:spacing w:val="7"/>
              </w:rPr>
              <w:t>*1</w:t>
            </w:r>
            <w:r>
              <w:rPr>
                <w:rFonts w:hint="eastAsia"/>
                <w:spacing w:val="7"/>
                <w:lang w:val="en-US" w:eastAsia="zh-CN"/>
              </w:rPr>
              <w:t>6</w:t>
            </w:r>
            <w:r>
              <w:rPr>
                <w:spacing w:val="7"/>
              </w:rPr>
              <w:t>0</w:t>
            </w:r>
            <w:r>
              <w:t>mm</w:t>
            </w:r>
          </w:p>
        </w:tc>
      </w:tr>
      <w:tr w14:paraId="5D6D6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8" w:type="dxa"/>
            <w:vAlign w:val="top"/>
          </w:tcPr>
          <w:p w14:paraId="5AAD01ED">
            <w:pPr>
              <w:pStyle w:val="6"/>
              <w:spacing w:before="76" w:line="224" w:lineRule="auto"/>
              <w:ind w:left="21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</w:t>
            </w:r>
          </w:p>
        </w:tc>
        <w:tc>
          <w:tcPr>
            <w:tcW w:w="1775" w:type="dxa"/>
            <w:vAlign w:val="top"/>
          </w:tcPr>
          <w:p w14:paraId="1CAEDBFB">
            <w:pPr>
              <w:pStyle w:val="6"/>
              <w:spacing w:before="71" w:line="228" w:lineRule="auto"/>
              <w:ind w:left="110"/>
            </w:pPr>
            <w:r>
              <w:t>XY</w:t>
            </w:r>
            <w:r>
              <w:rPr>
                <w:spacing w:val="23"/>
              </w:rPr>
              <w:t xml:space="preserve"> </w:t>
            </w:r>
            <w:r>
              <w:rPr>
                <w:spacing w:val="10"/>
              </w:rPr>
              <w:t>轴水平分辨率</w:t>
            </w:r>
          </w:p>
        </w:tc>
        <w:tc>
          <w:tcPr>
            <w:tcW w:w="7850" w:type="dxa"/>
            <w:vAlign w:val="top"/>
          </w:tcPr>
          <w:p w14:paraId="36329B12">
            <w:pPr>
              <w:pStyle w:val="6"/>
              <w:spacing w:before="83" w:line="217" w:lineRule="auto"/>
              <w:ind w:left="118"/>
            </w:pPr>
            <w:r>
              <w:rPr>
                <w:rFonts w:hint="eastAsia"/>
                <w:spacing w:val="10"/>
                <w:lang w:val="en-US" w:eastAsia="zh-CN"/>
              </w:rPr>
              <w:t>小于等于</w:t>
            </w:r>
            <w:r>
              <w:rPr>
                <w:spacing w:val="10"/>
              </w:rPr>
              <w:t>0.075</w:t>
            </w:r>
            <w:r>
              <w:t>mm</w:t>
            </w:r>
          </w:p>
        </w:tc>
      </w:tr>
      <w:tr w14:paraId="598F8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Align w:val="top"/>
          </w:tcPr>
          <w:p w14:paraId="0050CA22">
            <w:pPr>
              <w:pStyle w:val="6"/>
              <w:spacing w:before="106" w:line="188" w:lineRule="auto"/>
              <w:ind w:left="2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6</w:t>
            </w:r>
          </w:p>
        </w:tc>
        <w:tc>
          <w:tcPr>
            <w:tcW w:w="1775" w:type="dxa"/>
            <w:vAlign w:val="top"/>
          </w:tcPr>
          <w:p w14:paraId="1FEF7D06">
            <w:pPr>
              <w:pStyle w:val="6"/>
              <w:spacing w:before="71" w:line="228" w:lineRule="auto"/>
              <w:ind w:left="121"/>
            </w:pPr>
            <w:r>
              <w:rPr>
                <w:spacing w:val="11"/>
              </w:rPr>
              <w:t>打印层厚</w:t>
            </w:r>
          </w:p>
        </w:tc>
        <w:tc>
          <w:tcPr>
            <w:tcW w:w="7850" w:type="dxa"/>
            <w:vAlign w:val="top"/>
          </w:tcPr>
          <w:p w14:paraId="6DB86C4A">
            <w:pPr>
              <w:pStyle w:val="6"/>
              <w:spacing w:before="82" w:line="217" w:lineRule="auto"/>
              <w:ind w:left="118"/>
            </w:pPr>
            <w:r>
              <w:rPr>
                <w:spacing w:val="10"/>
              </w:rPr>
              <w:t>0.02-0.17</w:t>
            </w:r>
            <w:r>
              <w:t>mm</w:t>
            </w:r>
          </w:p>
        </w:tc>
      </w:tr>
      <w:tr w14:paraId="53D0F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Align w:val="top"/>
          </w:tcPr>
          <w:p w14:paraId="43FE9222">
            <w:pPr>
              <w:pStyle w:val="6"/>
              <w:spacing w:before="106" w:line="188" w:lineRule="auto"/>
              <w:ind w:left="2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7</w:t>
            </w:r>
          </w:p>
        </w:tc>
        <w:tc>
          <w:tcPr>
            <w:tcW w:w="1775" w:type="dxa"/>
            <w:vAlign w:val="top"/>
          </w:tcPr>
          <w:p w14:paraId="1127BB5D">
            <w:pPr>
              <w:pStyle w:val="6"/>
              <w:spacing w:before="71" w:line="228" w:lineRule="auto"/>
              <w:ind w:left="121"/>
            </w:pPr>
            <w:r>
              <w:rPr>
                <w:spacing w:val="11"/>
              </w:rPr>
              <w:t>打印速度</w:t>
            </w:r>
          </w:p>
        </w:tc>
        <w:tc>
          <w:tcPr>
            <w:tcW w:w="7850" w:type="dxa"/>
            <w:vAlign w:val="top"/>
          </w:tcPr>
          <w:p w14:paraId="6930DBC8">
            <w:pPr>
              <w:pStyle w:val="6"/>
              <w:spacing w:before="83" w:line="216" w:lineRule="auto"/>
              <w:ind w:left="117"/>
            </w:pPr>
            <w:r>
              <w:rPr>
                <w:spacing w:val="8"/>
              </w:rPr>
              <w:t>8-15s/层</w:t>
            </w:r>
          </w:p>
        </w:tc>
      </w:tr>
      <w:tr w14:paraId="6839A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" w:type="dxa"/>
            <w:vAlign w:val="top"/>
          </w:tcPr>
          <w:p w14:paraId="7017B504">
            <w:pPr>
              <w:pStyle w:val="6"/>
              <w:spacing w:before="107" w:line="188" w:lineRule="auto"/>
              <w:ind w:left="2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8</w:t>
            </w:r>
          </w:p>
        </w:tc>
        <w:tc>
          <w:tcPr>
            <w:tcW w:w="1775" w:type="dxa"/>
            <w:vAlign w:val="top"/>
          </w:tcPr>
          <w:p w14:paraId="75D9D80B">
            <w:pPr>
              <w:pStyle w:val="6"/>
              <w:spacing w:before="72" w:line="228" w:lineRule="auto"/>
              <w:ind w:left="162"/>
            </w:pPr>
            <w:r>
              <w:rPr>
                <w:spacing w:val="2"/>
              </w:rPr>
              <w:t>电气参数</w:t>
            </w:r>
          </w:p>
        </w:tc>
        <w:tc>
          <w:tcPr>
            <w:tcW w:w="7850" w:type="dxa"/>
            <w:vAlign w:val="top"/>
          </w:tcPr>
          <w:p w14:paraId="50B6AD0B">
            <w:pPr>
              <w:pStyle w:val="6"/>
              <w:spacing w:before="74" w:line="232" w:lineRule="auto"/>
              <w:ind w:left="163"/>
            </w:pPr>
            <w:r>
              <w:t>电压： AC110-240V</w:t>
            </w:r>
          </w:p>
          <w:p w14:paraId="033028A4">
            <w:pPr>
              <w:pStyle w:val="6"/>
              <w:spacing w:before="71" w:line="227" w:lineRule="auto"/>
              <w:ind w:left="117"/>
            </w:pPr>
            <w:r>
              <w:rPr>
                <w:spacing w:val="-2"/>
              </w:rPr>
              <w:t>频率： 50/60Hz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功率：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150W</w:t>
            </w:r>
          </w:p>
        </w:tc>
      </w:tr>
      <w:tr w14:paraId="17A36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Align w:val="top"/>
          </w:tcPr>
          <w:p w14:paraId="7528D90C">
            <w:pPr>
              <w:pStyle w:val="6"/>
              <w:spacing w:before="79" w:line="220" w:lineRule="auto"/>
              <w:ind w:left="16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9</w:t>
            </w:r>
          </w:p>
        </w:tc>
        <w:tc>
          <w:tcPr>
            <w:tcW w:w="1775" w:type="dxa"/>
            <w:vAlign w:val="top"/>
          </w:tcPr>
          <w:p w14:paraId="56B29FD9">
            <w:pPr>
              <w:pStyle w:val="6"/>
              <w:spacing w:before="75" w:line="224" w:lineRule="auto"/>
              <w:ind w:left="116"/>
            </w:pPr>
            <w:r>
              <w:rPr>
                <w:spacing w:val="14"/>
              </w:rPr>
              <w:t>脱模分离技术</w:t>
            </w:r>
          </w:p>
        </w:tc>
        <w:tc>
          <w:tcPr>
            <w:tcW w:w="7850" w:type="dxa"/>
            <w:vAlign w:val="top"/>
          </w:tcPr>
          <w:p w14:paraId="4594293B">
            <w:pPr>
              <w:pStyle w:val="6"/>
              <w:spacing w:before="75" w:line="224" w:lineRule="auto"/>
              <w:ind w:left="113"/>
            </w:pPr>
            <w:r>
              <w:rPr>
                <w:spacing w:val="19"/>
              </w:rPr>
              <w:t>采用特殊离型膜配合结构创新实现直拔分离，提高了打印速度和打印精度</w:t>
            </w:r>
          </w:p>
        </w:tc>
      </w:tr>
      <w:tr w14:paraId="70537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8" w:type="dxa"/>
            <w:vAlign w:val="top"/>
          </w:tcPr>
          <w:p w14:paraId="2EADF9BE">
            <w:pPr>
              <w:pStyle w:val="6"/>
              <w:spacing w:before="80" w:line="236" w:lineRule="auto"/>
              <w:ind w:left="1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10</w:t>
            </w:r>
          </w:p>
        </w:tc>
        <w:tc>
          <w:tcPr>
            <w:tcW w:w="1775" w:type="dxa"/>
            <w:vAlign w:val="top"/>
          </w:tcPr>
          <w:p w14:paraId="345324A0">
            <w:pPr>
              <w:pStyle w:val="6"/>
              <w:spacing w:before="73" w:line="228" w:lineRule="auto"/>
              <w:ind w:left="115"/>
            </w:pPr>
            <w:r>
              <w:rPr>
                <w:spacing w:val="12"/>
              </w:rPr>
              <w:t>材料加热</w:t>
            </w:r>
          </w:p>
        </w:tc>
        <w:tc>
          <w:tcPr>
            <w:tcW w:w="7850" w:type="dxa"/>
            <w:vAlign w:val="top"/>
          </w:tcPr>
          <w:p w14:paraId="4060A789">
            <w:pPr>
              <w:pStyle w:val="6"/>
              <w:spacing w:before="85" w:line="228" w:lineRule="auto"/>
              <w:ind w:left="116"/>
            </w:pPr>
            <w:r>
              <w:rPr>
                <w:spacing w:val="13"/>
              </w:rPr>
              <w:t>树脂槽具有加热、预热功能，可对树脂槽内的材料进行自动恒温加热，以保证打印</w:t>
            </w:r>
          </w:p>
          <w:p w14:paraId="624EC531">
            <w:pPr>
              <w:pStyle w:val="6"/>
              <w:spacing w:before="46" w:line="228" w:lineRule="auto"/>
              <w:ind w:left="126"/>
            </w:pPr>
            <w:r>
              <w:rPr>
                <w:spacing w:val="13"/>
              </w:rPr>
              <w:t>效果和稳定性</w:t>
            </w:r>
          </w:p>
        </w:tc>
      </w:tr>
      <w:tr w14:paraId="045B8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18" w:type="dxa"/>
            <w:vAlign w:val="top"/>
          </w:tcPr>
          <w:p w14:paraId="25847C7D">
            <w:pPr>
              <w:pStyle w:val="6"/>
              <w:spacing w:before="80" w:line="236" w:lineRule="auto"/>
              <w:ind w:left="1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11</w:t>
            </w:r>
          </w:p>
        </w:tc>
        <w:tc>
          <w:tcPr>
            <w:tcW w:w="1775" w:type="dxa"/>
            <w:vAlign w:val="top"/>
          </w:tcPr>
          <w:p w14:paraId="776E31A2">
            <w:pPr>
              <w:pStyle w:val="6"/>
              <w:spacing w:before="78" w:line="230" w:lineRule="auto"/>
              <w:ind w:left="116"/>
            </w:pPr>
            <w:r>
              <w:rPr>
                <w:spacing w:val="12"/>
              </w:rPr>
              <w:t>连接方式</w:t>
            </w:r>
          </w:p>
        </w:tc>
        <w:tc>
          <w:tcPr>
            <w:tcW w:w="7850" w:type="dxa"/>
            <w:vAlign w:val="top"/>
          </w:tcPr>
          <w:p w14:paraId="0DA5E615">
            <w:pPr>
              <w:pStyle w:val="6"/>
              <w:spacing w:before="76" w:line="312" w:lineRule="exact"/>
              <w:ind w:left="117"/>
            </w:pPr>
            <w:r>
              <w:rPr>
                <w:spacing w:val="14"/>
                <w:position w:val="8"/>
              </w:rPr>
              <w:t>a.数据线直连电脑及设备；</w:t>
            </w:r>
          </w:p>
          <w:p w14:paraId="066EF285">
            <w:pPr>
              <w:pStyle w:val="6"/>
              <w:spacing w:line="229" w:lineRule="auto"/>
              <w:ind w:left="108"/>
            </w:pPr>
            <w:r>
              <w:rPr>
                <w:spacing w:val="8"/>
              </w:rPr>
              <w:t>b.</w:t>
            </w:r>
            <w:r>
              <w:t>USB</w:t>
            </w:r>
            <w:r>
              <w:rPr>
                <w:spacing w:val="8"/>
              </w:rPr>
              <w:t xml:space="preserve"> 接口，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即插即打；</w:t>
            </w:r>
          </w:p>
          <w:p w14:paraId="1B31816E">
            <w:pPr>
              <w:pStyle w:val="6"/>
              <w:spacing w:before="73" w:line="310" w:lineRule="exact"/>
              <w:ind w:left="122"/>
            </w:pPr>
            <w:r>
              <w:rPr>
                <w:spacing w:val="11"/>
                <w:position w:val="8"/>
              </w:rPr>
              <w:t>c.电脑与设备处于同一局域网；</w:t>
            </w:r>
          </w:p>
          <w:p w14:paraId="1B56274C">
            <w:pPr>
              <w:pStyle w:val="6"/>
              <w:spacing w:line="227" w:lineRule="auto"/>
              <w:ind w:left="122"/>
            </w:pPr>
            <w:r>
              <w:rPr>
                <w:spacing w:val="25"/>
              </w:rPr>
              <w:t>d.设备自有的外放</w:t>
            </w:r>
            <w:r>
              <w:t>WiFi</w:t>
            </w:r>
            <w:r>
              <w:rPr>
                <w:spacing w:val="25"/>
              </w:rPr>
              <w:t>信号</w:t>
            </w:r>
          </w:p>
        </w:tc>
      </w:tr>
      <w:tr w14:paraId="0AC85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8" w:type="dxa"/>
            <w:vAlign w:val="top"/>
          </w:tcPr>
          <w:p w14:paraId="4A13E6AA">
            <w:pPr>
              <w:pStyle w:val="6"/>
              <w:spacing w:before="112" w:line="188" w:lineRule="auto"/>
              <w:ind w:left="2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12</w:t>
            </w:r>
          </w:p>
        </w:tc>
        <w:tc>
          <w:tcPr>
            <w:tcW w:w="1775" w:type="dxa"/>
            <w:vAlign w:val="top"/>
          </w:tcPr>
          <w:p w14:paraId="07376399">
            <w:pPr>
              <w:pStyle w:val="6"/>
              <w:spacing w:before="76" w:line="224" w:lineRule="auto"/>
              <w:ind w:left="116"/>
            </w:pPr>
            <w:r>
              <w:rPr>
                <w:spacing w:val="14"/>
              </w:rPr>
              <w:t>支持文件格式</w:t>
            </w:r>
          </w:p>
        </w:tc>
        <w:tc>
          <w:tcPr>
            <w:tcW w:w="7850" w:type="dxa"/>
            <w:vAlign w:val="top"/>
          </w:tcPr>
          <w:p w14:paraId="557A2BDF">
            <w:pPr>
              <w:pStyle w:val="6"/>
              <w:spacing w:before="76" w:line="224" w:lineRule="auto"/>
              <w:ind w:left="117"/>
            </w:pPr>
            <w:r>
              <w:t>STL</w:t>
            </w:r>
            <w:r>
              <w:rPr>
                <w:spacing w:val="21"/>
              </w:rPr>
              <w:t>、</w:t>
            </w:r>
            <w:r>
              <w:t>SNSD</w:t>
            </w:r>
            <w:r>
              <w:rPr>
                <w:spacing w:val="21"/>
              </w:rPr>
              <w:t>、</w:t>
            </w:r>
            <w:r>
              <w:t>OBJ</w:t>
            </w:r>
            <w:r>
              <w:rPr>
                <w:spacing w:val="21"/>
              </w:rPr>
              <w:t xml:space="preserve"> 等开放数据格式</w:t>
            </w:r>
          </w:p>
        </w:tc>
      </w:tr>
      <w:tr w14:paraId="73648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Align w:val="top"/>
          </w:tcPr>
          <w:p w14:paraId="0902B357">
            <w:pPr>
              <w:pStyle w:val="6"/>
              <w:spacing w:before="111" w:line="188" w:lineRule="auto"/>
              <w:ind w:left="2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13</w:t>
            </w:r>
          </w:p>
        </w:tc>
        <w:tc>
          <w:tcPr>
            <w:tcW w:w="1775" w:type="dxa"/>
            <w:vAlign w:val="top"/>
          </w:tcPr>
          <w:p w14:paraId="6B69AA9D">
            <w:pPr>
              <w:pStyle w:val="6"/>
              <w:spacing w:before="76" w:line="223" w:lineRule="auto"/>
              <w:ind w:left="116"/>
            </w:pPr>
            <w:r>
              <w:rPr>
                <w:spacing w:val="14"/>
              </w:rPr>
              <w:t>支持电脑系统</w:t>
            </w:r>
          </w:p>
        </w:tc>
        <w:tc>
          <w:tcPr>
            <w:tcW w:w="7850" w:type="dxa"/>
            <w:vAlign w:val="top"/>
          </w:tcPr>
          <w:p w14:paraId="40C3D5B2">
            <w:pPr>
              <w:pStyle w:val="6"/>
              <w:spacing w:before="85" w:line="214" w:lineRule="auto"/>
              <w:ind w:left="103"/>
            </w:pPr>
            <w:r>
              <w:rPr>
                <w:spacing w:val="4"/>
              </w:rPr>
              <w:t>Windows</w:t>
            </w:r>
          </w:p>
        </w:tc>
      </w:tr>
      <w:tr w14:paraId="1E0F8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18" w:type="dxa"/>
            <w:vAlign w:val="top"/>
          </w:tcPr>
          <w:p w14:paraId="7D46C339">
            <w:pPr>
              <w:pStyle w:val="6"/>
              <w:spacing w:before="83" w:line="236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14</w:t>
            </w:r>
          </w:p>
        </w:tc>
        <w:tc>
          <w:tcPr>
            <w:tcW w:w="1775" w:type="dxa"/>
            <w:vAlign w:val="top"/>
          </w:tcPr>
          <w:p w14:paraId="5E278CBB">
            <w:pPr>
              <w:pStyle w:val="6"/>
              <w:spacing w:before="79" w:line="228" w:lineRule="auto"/>
              <w:ind w:left="112"/>
            </w:pPr>
            <w:r>
              <w:rPr>
                <w:spacing w:val="15"/>
              </w:rPr>
              <w:t>操作软件功能</w:t>
            </w:r>
          </w:p>
        </w:tc>
        <w:tc>
          <w:tcPr>
            <w:tcW w:w="7850" w:type="dxa"/>
            <w:vAlign w:val="top"/>
          </w:tcPr>
          <w:p w14:paraId="0D07D2AF">
            <w:pPr>
              <w:pStyle w:val="6"/>
              <w:spacing w:before="79" w:line="310" w:lineRule="exact"/>
              <w:ind w:left="117"/>
            </w:pPr>
            <w:r>
              <w:rPr>
                <w:spacing w:val="13"/>
                <w:position w:val="8"/>
              </w:rPr>
              <w:t>a.</w:t>
            </w:r>
            <w:r>
              <w:rPr>
                <w:spacing w:val="60"/>
                <w:position w:val="8"/>
              </w:rPr>
              <w:t xml:space="preserve"> </w:t>
            </w:r>
            <w:r>
              <w:rPr>
                <w:spacing w:val="13"/>
                <w:position w:val="8"/>
              </w:rPr>
              <w:t>一键自动生成支撑，可手动添加支撑；</w:t>
            </w:r>
          </w:p>
          <w:p w14:paraId="164DF34F">
            <w:pPr>
              <w:pStyle w:val="6"/>
              <w:spacing w:line="228" w:lineRule="auto"/>
              <w:ind w:left="108"/>
            </w:pPr>
            <w:r>
              <w:rPr>
                <w:spacing w:val="12"/>
              </w:rPr>
              <w:t>b.</w:t>
            </w:r>
            <w:r>
              <w:rPr>
                <w:spacing w:val="35"/>
              </w:rPr>
              <w:t xml:space="preserve"> </w:t>
            </w:r>
            <w:r>
              <w:rPr>
                <w:spacing w:val="12"/>
              </w:rPr>
              <w:t>模型表面抗锯齿功能；</w:t>
            </w:r>
          </w:p>
          <w:p w14:paraId="39CEDAF6">
            <w:pPr>
              <w:pStyle w:val="6"/>
              <w:spacing w:before="77" w:line="228" w:lineRule="auto"/>
              <w:ind w:left="122"/>
            </w:pPr>
            <w:r>
              <w:rPr>
                <w:spacing w:val="17"/>
              </w:rPr>
              <w:t>c.</w:t>
            </w:r>
            <w:r>
              <w:rPr>
                <w:spacing w:val="40"/>
              </w:rPr>
              <w:t xml:space="preserve"> </w:t>
            </w:r>
            <w:r>
              <w:rPr>
                <w:spacing w:val="17"/>
              </w:rPr>
              <w:t>一键修复模型功能，可对口内扫描生产的</w:t>
            </w:r>
            <w:r>
              <w:rPr>
                <w:spacing w:val="16"/>
              </w:rPr>
              <w:t>模型一键封底，并具有切割功能；</w:t>
            </w:r>
          </w:p>
          <w:p w14:paraId="1BF71B8E">
            <w:pPr>
              <w:pStyle w:val="6"/>
              <w:spacing w:before="77" w:line="223" w:lineRule="auto"/>
              <w:ind w:left="122"/>
            </w:pPr>
            <w:r>
              <w:rPr>
                <w:spacing w:val="15"/>
              </w:rPr>
              <w:t>d.</w:t>
            </w:r>
            <w:r>
              <w:rPr>
                <w:spacing w:val="59"/>
              </w:rPr>
              <w:t xml:space="preserve"> </w:t>
            </w:r>
            <w:r>
              <w:rPr>
                <w:spacing w:val="15"/>
              </w:rPr>
              <w:t>云服务功能，通过帐户可实时查询打印记录和材料用量，</w:t>
            </w:r>
            <w:r>
              <w:rPr>
                <w:spacing w:val="-57"/>
              </w:rPr>
              <w:t xml:space="preserve"> </w:t>
            </w:r>
            <w:r>
              <w:rPr>
                <w:spacing w:val="15"/>
              </w:rPr>
              <w:t>并实现模型数据库下载</w:t>
            </w:r>
          </w:p>
        </w:tc>
      </w:tr>
    </w:tbl>
    <w:p w14:paraId="57C3B5F7">
      <w:pPr>
        <w:spacing w:before="66" w:line="197" w:lineRule="auto"/>
        <w:rPr>
          <w:rFonts w:hint="eastAsia" w:eastAsia="宋体"/>
          <w:lang w:val="en-US" w:eastAsia="zh-CN"/>
        </w:rPr>
      </w:pPr>
      <w:r>
        <w:pict>
          <v:shape id="_x0000_s1043" o:spid="_x0000_s1043" style="position:absolute;left:0pt;margin-left:90pt;margin-top:69.9pt;height:0.5pt;width:415.3pt;mso-position-horizontal-relative:page;mso-position-vertical-relative:page;z-index:251659264;mso-width-relative:page;mso-height-relative:page;" fillcolor="#000000" filled="t" stroked="f" coordsize="8305,10" o:allowincell="f" path="m0,10l8305,10,8305,0,0,0,0,10xe">
            <v:path/>
            <v:fill on="t" focussize="0,0"/>
            <v:stroke on="f"/>
            <v:imagedata o:title=""/>
            <o:lock v:ext="edit"/>
          </v:shape>
        </w:pict>
      </w:r>
      <w:r>
        <w:rPr>
          <w:rFonts w:hint="eastAsia" w:eastAsia="宋体"/>
          <w:lang w:val="en-US" w:eastAsia="zh-CN"/>
        </w:rPr>
        <w:t xml:space="preserve">                                                          </w:t>
      </w:r>
    </w:p>
    <w:p w14:paraId="2CD2965E">
      <w:pPr>
        <w:spacing w:before="66" w:line="197" w:lineRule="auto"/>
        <w:ind w:firstLine="3780" w:firstLineChars="18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产品参数</w:t>
      </w:r>
    </w:p>
    <w:p w14:paraId="015BDB04">
      <w:pPr>
        <w:spacing w:before="88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tbl>
      <w:tblPr>
        <w:tblStyle w:val="5"/>
        <w:tblW w:w="104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10"/>
        <w:gridCol w:w="7503"/>
      </w:tblGrid>
      <w:tr w14:paraId="5260A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420" w:type="dxa"/>
            <w:gridSpan w:val="3"/>
            <w:vAlign w:val="top"/>
          </w:tcPr>
          <w:p w14:paraId="4E0AF19E">
            <w:pPr>
              <w:spacing w:before="164" w:line="226" w:lineRule="exact"/>
              <w:ind w:firstLine="337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光固化箱参数</w:t>
            </w:r>
          </w:p>
        </w:tc>
      </w:tr>
      <w:tr w14:paraId="70C84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7" w:type="dxa"/>
            <w:vAlign w:val="top"/>
          </w:tcPr>
          <w:p w14:paraId="23BC84C7">
            <w:pPr>
              <w:pStyle w:val="6"/>
              <w:spacing w:before="104" w:line="188" w:lineRule="auto"/>
              <w:ind w:left="442"/>
              <w:jc w:val="left"/>
            </w:pPr>
            <w:r>
              <w:t>1</w:t>
            </w:r>
          </w:p>
        </w:tc>
        <w:tc>
          <w:tcPr>
            <w:tcW w:w="2010" w:type="dxa"/>
            <w:vAlign w:val="top"/>
          </w:tcPr>
          <w:p w14:paraId="2B53E3D5">
            <w:pPr>
              <w:pStyle w:val="6"/>
              <w:spacing w:before="69" w:line="229" w:lineRule="auto"/>
              <w:ind w:left="150"/>
            </w:pPr>
            <w:r>
              <w:rPr>
                <w:spacing w:val="5"/>
              </w:rPr>
              <w:t>固化原理</w:t>
            </w:r>
          </w:p>
        </w:tc>
        <w:tc>
          <w:tcPr>
            <w:tcW w:w="7503" w:type="dxa"/>
            <w:vAlign w:val="top"/>
          </w:tcPr>
          <w:p w14:paraId="2AF22DFE">
            <w:pPr>
              <w:pStyle w:val="6"/>
              <w:spacing w:before="70" w:line="228" w:lineRule="auto"/>
              <w:ind w:left="110"/>
            </w:pPr>
            <w:r>
              <w:t>UV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光固化</w:t>
            </w:r>
          </w:p>
        </w:tc>
      </w:tr>
      <w:tr w14:paraId="7112C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7" w:type="dxa"/>
            <w:vAlign w:val="top"/>
          </w:tcPr>
          <w:p w14:paraId="5A0F4303">
            <w:pPr>
              <w:pStyle w:val="6"/>
              <w:spacing w:before="106" w:line="187" w:lineRule="auto"/>
              <w:ind w:left="417"/>
              <w:jc w:val="left"/>
            </w:pPr>
            <w:r>
              <w:t>2</w:t>
            </w:r>
          </w:p>
        </w:tc>
        <w:tc>
          <w:tcPr>
            <w:tcW w:w="2010" w:type="dxa"/>
            <w:vAlign w:val="top"/>
          </w:tcPr>
          <w:p w14:paraId="7132A708">
            <w:pPr>
              <w:pStyle w:val="6"/>
              <w:spacing w:before="67" w:line="228" w:lineRule="auto"/>
              <w:ind w:left="120"/>
            </w:pPr>
            <w:r>
              <w:rPr>
                <w:spacing w:val="14"/>
              </w:rPr>
              <w:t>可处理材料</w:t>
            </w:r>
          </w:p>
        </w:tc>
        <w:tc>
          <w:tcPr>
            <w:tcW w:w="7503" w:type="dxa"/>
            <w:vAlign w:val="top"/>
          </w:tcPr>
          <w:p w14:paraId="0666F1BF">
            <w:pPr>
              <w:pStyle w:val="6"/>
              <w:spacing w:before="67" w:line="228" w:lineRule="auto"/>
              <w:ind w:left="116"/>
            </w:pPr>
            <w:r>
              <w:rPr>
                <w:spacing w:val="12"/>
              </w:rPr>
              <w:t>光敏树脂材料</w:t>
            </w:r>
          </w:p>
        </w:tc>
      </w:tr>
      <w:tr w14:paraId="7F8D0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7" w:type="dxa"/>
            <w:vAlign w:val="top"/>
          </w:tcPr>
          <w:p w14:paraId="76BFE47E">
            <w:pPr>
              <w:pStyle w:val="6"/>
              <w:spacing w:before="112" w:line="186" w:lineRule="auto"/>
              <w:ind w:left="422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10" w:type="dxa"/>
            <w:vAlign w:val="top"/>
          </w:tcPr>
          <w:p w14:paraId="17CEF508">
            <w:pPr>
              <w:pStyle w:val="6"/>
              <w:spacing w:before="75" w:line="227" w:lineRule="auto"/>
              <w:ind w:left="120"/>
            </w:pPr>
            <w:r>
              <w:rPr>
                <w:spacing w:val="6"/>
              </w:rPr>
              <w:t>光源</w:t>
            </w:r>
          </w:p>
        </w:tc>
        <w:tc>
          <w:tcPr>
            <w:tcW w:w="7503" w:type="dxa"/>
            <w:vAlign w:val="top"/>
          </w:tcPr>
          <w:p w14:paraId="407F6333">
            <w:pPr>
              <w:pStyle w:val="6"/>
              <w:spacing w:before="70" w:line="226" w:lineRule="auto"/>
              <w:ind w:left="121"/>
            </w:pPr>
            <w:r>
              <w:t>LED</w:t>
            </w:r>
            <w:r>
              <w:rPr>
                <w:spacing w:val="8"/>
              </w:rPr>
              <w:t>光源，可使用</w:t>
            </w:r>
            <w:r>
              <w:rPr>
                <w:rFonts w:hint="eastAsia"/>
                <w:spacing w:val="8"/>
                <w:lang w:val="en-US" w:eastAsia="zh-CN"/>
              </w:rPr>
              <w:t>≥</w:t>
            </w:r>
            <w:r>
              <w:rPr>
                <w:spacing w:val="8"/>
              </w:rPr>
              <w:t>10,000小时</w:t>
            </w:r>
          </w:p>
        </w:tc>
      </w:tr>
      <w:tr w14:paraId="47E79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7" w:type="dxa"/>
            <w:vAlign w:val="top"/>
          </w:tcPr>
          <w:p w14:paraId="69A98316">
            <w:pPr>
              <w:pStyle w:val="6"/>
              <w:spacing w:before="80" w:line="220" w:lineRule="auto"/>
              <w:ind w:left="313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 xml:space="preserve"> 4</w:t>
            </w:r>
          </w:p>
        </w:tc>
        <w:tc>
          <w:tcPr>
            <w:tcW w:w="2010" w:type="dxa"/>
            <w:vAlign w:val="top"/>
          </w:tcPr>
          <w:p w14:paraId="690B14D0">
            <w:pPr>
              <w:pStyle w:val="6"/>
              <w:spacing w:before="73" w:line="227" w:lineRule="auto"/>
              <w:ind w:left="150"/>
            </w:pPr>
            <w:r>
              <w:rPr>
                <w:spacing w:val="5"/>
              </w:rPr>
              <w:t>固化空间</w:t>
            </w:r>
          </w:p>
        </w:tc>
        <w:tc>
          <w:tcPr>
            <w:tcW w:w="7503" w:type="dxa"/>
            <w:vAlign w:val="top"/>
          </w:tcPr>
          <w:p w14:paraId="15627B76">
            <w:pPr>
              <w:pStyle w:val="6"/>
              <w:spacing w:before="82" w:line="218" w:lineRule="auto"/>
              <w:ind w:left="148"/>
            </w:pPr>
            <w:r>
              <w:rPr>
                <w:rFonts w:hint="eastAsia"/>
                <w:spacing w:val="8"/>
                <w:lang w:val="en-US" w:eastAsia="zh-CN"/>
              </w:rPr>
              <w:t>大于等于</w:t>
            </w:r>
            <w:r>
              <w:rPr>
                <w:spacing w:val="8"/>
              </w:rPr>
              <w:t>1</w:t>
            </w:r>
            <w:r>
              <w:rPr>
                <w:rFonts w:hint="eastAsia"/>
                <w:spacing w:val="8"/>
                <w:lang w:val="en-US" w:eastAsia="zh-CN"/>
              </w:rPr>
              <w:t>2</w:t>
            </w:r>
            <w:r>
              <w:rPr>
                <w:spacing w:val="8"/>
              </w:rPr>
              <w:t>0x1</w:t>
            </w:r>
            <w:r>
              <w:rPr>
                <w:rFonts w:hint="eastAsia"/>
                <w:spacing w:val="8"/>
                <w:lang w:val="en-US" w:eastAsia="zh-CN"/>
              </w:rPr>
              <w:t>2</w:t>
            </w:r>
            <w:r>
              <w:rPr>
                <w:spacing w:val="8"/>
              </w:rPr>
              <w:t>0x2</w:t>
            </w:r>
            <w:r>
              <w:rPr>
                <w:rFonts w:hint="eastAsia"/>
                <w:spacing w:val="8"/>
                <w:lang w:val="en-US" w:eastAsia="zh-CN"/>
              </w:rPr>
              <w:t>0</w:t>
            </w:r>
            <w:r>
              <w:rPr>
                <w:spacing w:val="8"/>
              </w:rPr>
              <w:t xml:space="preserve">0 </w:t>
            </w:r>
            <w:r>
              <w:t>mm</w:t>
            </w:r>
          </w:p>
        </w:tc>
      </w:tr>
      <w:tr w14:paraId="312AD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7" w:type="dxa"/>
            <w:vAlign w:val="top"/>
          </w:tcPr>
          <w:p w14:paraId="30E8D8CA">
            <w:pPr>
              <w:pStyle w:val="6"/>
              <w:spacing w:before="111" w:line="187" w:lineRule="auto"/>
              <w:ind w:left="413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10" w:type="dxa"/>
            <w:vAlign w:val="top"/>
          </w:tcPr>
          <w:p w14:paraId="36E034CE">
            <w:pPr>
              <w:pStyle w:val="6"/>
              <w:spacing w:before="75" w:line="228" w:lineRule="auto"/>
              <w:ind w:left="163"/>
            </w:pPr>
            <w:r>
              <w:rPr>
                <w:spacing w:val="2"/>
              </w:rPr>
              <w:t>电气参数</w:t>
            </w:r>
          </w:p>
        </w:tc>
        <w:tc>
          <w:tcPr>
            <w:tcW w:w="7503" w:type="dxa"/>
            <w:vAlign w:val="top"/>
          </w:tcPr>
          <w:p w14:paraId="76CF987C">
            <w:pPr>
              <w:pStyle w:val="6"/>
              <w:spacing w:before="79" w:line="232" w:lineRule="auto"/>
              <w:ind w:left="167"/>
            </w:pPr>
            <w:r>
              <w:rPr>
                <w:spacing w:val="8"/>
              </w:rPr>
              <w:t>电压：</w:t>
            </w:r>
            <w:r>
              <w:t>AC</w:t>
            </w:r>
            <w:r>
              <w:rPr>
                <w:spacing w:val="8"/>
              </w:rPr>
              <w:t>110-240V</w:t>
            </w:r>
          </w:p>
          <w:p w14:paraId="114FA477">
            <w:pPr>
              <w:pStyle w:val="6"/>
              <w:spacing w:before="67" w:line="223" w:lineRule="auto"/>
              <w:ind w:left="120"/>
            </w:pPr>
            <w:r>
              <w:rPr>
                <w:spacing w:val="12"/>
              </w:rPr>
              <w:t>频率：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50/60</w:t>
            </w:r>
            <w:r>
              <w:t>Hz</w:t>
            </w:r>
            <w:r>
              <w:rPr>
                <w:spacing w:val="12"/>
              </w:rPr>
              <w:t>，功率：90W</w:t>
            </w:r>
          </w:p>
        </w:tc>
      </w:tr>
      <w:tr w14:paraId="1855C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" w:type="dxa"/>
            <w:vAlign w:val="top"/>
          </w:tcPr>
          <w:p w14:paraId="41E27B86">
            <w:pPr>
              <w:pStyle w:val="6"/>
              <w:spacing w:before="82" w:line="236" w:lineRule="auto"/>
              <w:ind w:firstLine="396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6</w:t>
            </w:r>
          </w:p>
        </w:tc>
        <w:tc>
          <w:tcPr>
            <w:tcW w:w="2010" w:type="dxa"/>
            <w:vAlign w:val="top"/>
          </w:tcPr>
          <w:p w14:paraId="4ED86011">
            <w:pPr>
              <w:pStyle w:val="6"/>
              <w:spacing w:before="78" w:line="229" w:lineRule="auto"/>
              <w:ind w:left="182"/>
            </w:pPr>
            <w:r>
              <w:rPr>
                <w:spacing w:val="2"/>
              </w:rPr>
              <w:t>自预热功能</w:t>
            </w:r>
          </w:p>
        </w:tc>
        <w:tc>
          <w:tcPr>
            <w:tcW w:w="7503" w:type="dxa"/>
            <w:vAlign w:val="top"/>
          </w:tcPr>
          <w:p w14:paraId="12D7E847">
            <w:pPr>
              <w:pStyle w:val="6"/>
              <w:spacing w:before="91" w:line="249" w:lineRule="auto"/>
              <w:ind w:left="125" w:right="128" w:firstLine="9"/>
            </w:pPr>
            <w:r>
              <w:rPr>
                <w:spacing w:val="24"/>
              </w:rPr>
              <w:t>能够和打印设备进行</w:t>
            </w:r>
            <w:r>
              <w:t>WiFi</w:t>
            </w:r>
            <w:r>
              <w:rPr>
                <w:spacing w:val="24"/>
              </w:rPr>
              <w:t>连接，根据打印设备指令进行自动提前预热，智能节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省后固化处理时间</w:t>
            </w:r>
          </w:p>
        </w:tc>
      </w:tr>
    </w:tbl>
    <w:p w14:paraId="5E0676AD">
      <w:pPr>
        <w:rPr>
          <w:rFonts w:ascii="Arial"/>
          <w:sz w:val="21"/>
        </w:rPr>
      </w:pPr>
    </w:p>
    <w:p w14:paraId="6207B1CB">
      <w:pPr>
        <w:rPr>
          <w:rFonts w:ascii="Arial"/>
          <w:sz w:val="21"/>
        </w:rPr>
      </w:pPr>
    </w:p>
    <w:p w14:paraId="5B471E65">
      <w:pPr>
        <w:spacing w:line="241" w:lineRule="auto"/>
        <w:rPr>
          <w:rFonts w:ascii="Arial"/>
          <w:sz w:val="21"/>
        </w:rPr>
      </w:pPr>
    </w:p>
    <w:p w14:paraId="0AC6FE54">
      <w:pPr>
        <w:spacing w:line="241" w:lineRule="auto"/>
        <w:rPr>
          <w:rFonts w:ascii="Arial"/>
          <w:sz w:val="21"/>
        </w:rPr>
      </w:pPr>
    </w:p>
    <w:p w14:paraId="0E2996E2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46A808C6">
      <w:pPr>
        <w:pStyle w:val="2"/>
        <w:spacing w:before="57" w:line="226" w:lineRule="auto"/>
        <w:ind w:left="1674"/>
      </w:pPr>
    </w:p>
    <w:sectPr>
      <w:pgSz w:w="11907" w:h="16839"/>
      <w:pgMar w:top="841" w:right="775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  <w:docVar w:name="KSO_WPS_MARK_KEY" w:val="bdb0e4e5-8bf1-40a2-95c3-460e2de2c623"/>
  </w:docVars>
  <w:rsids>
    <w:rsidRoot w:val="00000000"/>
    <w:rsid w:val="0944012B"/>
    <w:rsid w:val="13FA76AC"/>
    <w:rsid w:val="2D9717C4"/>
    <w:rsid w:val="3FA777F9"/>
    <w:rsid w:val="4DDE39A7"/>
    <w:rsid w:val="516A084B"/>
    <w:rsid w:val="7A393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568</Words>
  <Characters>700</Characters>
  <TotalTime>20</TotalTime>
  <ScaleCrop>false</ScaleCrop>
  <LinksUpToDate>false</LinksUpToDate>
  <CharactersWithSpaces>728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2023-06-14T13:49:00Z</dcterms:created>
  <dc:creator>Senhua Ma</dc:creator>
  <cp:lastModifiedBy>Administrator</cp:lastModifiedBy>
  <dcterms:modified xsi:type="dcterms:W3CDTF">2025-01-27T07:09:37Z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2023-11-14T13:29:28Z</vt:filetime>
  </property>
  <property fmtid="{D5CDD505-2E9C-101B-9397-08002B2CF9AE}" pid="4" name="KSOProductBuildVer">
    <vt:lpwstr>2052-12.1.0.19770</vt:lpwstr>
  </property>
  <property fmtid="{D5CDD505-2E9C-101B-9397-08002B2CF9AE}" pid="5" name="ICV">
    <vt:lpwstr>FA9E8F5BC47C4E9A8EE3FC83F396946F</vt:lpwstr>
  </property>
  <property fmtid="{D5CDD505-2E9C-101B-9397-08002B2CF9AE}" pid="6" name="KSOTemplateDocerSaveRecord">
    <vt:lpwstr>eyJoZGlkIjoiMThiZjQ5NDAwNDZlYzZkNTQwOGU0MzBkZDdjMWViNjYifQ==</vt:lpwstr>
  </property>
</Properties>
</file>