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7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6576"/>
      </w:tblGrid>
      <w:tr w14:paraId="2DEA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noWrap w:val="0"/>
            <w:vAlign w:val="top"/>
          </w:tcPr>
          <w:p w14:paraId="7EC19AEE">
            <w:pPr>
              <w:spacing w:line="460" w:lineRule="exact"/>
              <w:jc w:val="center"/>
              <w:rPr>
                <w:rFonts w:hint="eastAsia" w:ascii="宋体" w:hAnsi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6576" w:type="dxa"/>
            <w:noWrap w:val="0"/>
            <w:vAlign w:val="center"/>
          </w:tcPr>
          <w:p w14:paraId="0EA44B47">
            <w:pPr>
              <w:spacing w:line="460" w:lineRule="exact"/>
              <w:jc w:val="center"/>
              <w:rPr>
                <w:rFonts w:hint="eastAsia" w:ascii="宋体" w:hAnsi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szCs w:val="22"/>
                <w:highlight w:val="none"/>
                <w:lang w:eastAsia="zh-CN"/>
              </w:rPr>
              <w:t>技术参数</w:t>
            </w:r>
            <w:r>
              <w:rPr>
                <w:rFonts w:hint="eastAsia" w:ascii="宋体" w:hAnsi="宋体" w:cs="宋体"/>
                <w:sz w:val="22"/>
                <w:szCs w:val="22"/>
                <w:highlight w:val="none"/>
              </w:rPr>
              <w:t>要求</w:t>
            </w:r>
          </w:p>
        </w:tc>
      </w:tr>
      <w:tr w14:paraId="3FB8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noWrap w:val="0"/>
            <w:vAlign w:val="top"/>
          </w:tcPr>
          <w:p w14:paraId="0A3B80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6576" w:type="dxa"/>
            <w:shd w:val="clear" w:color="auto" w:fill="auto"/>
            <w:noWrap w:val="0"/>
            <w:vAlign w:val="top"/>
          </w:tcPr>
          <w:p w14:paraId="3CFA2A22">
            <w:pP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技术参数：</w:t>
            </w:r>
          </w:p>
        </w:tc>
      </w:tr>
      <w:tr w14:paraId="6C59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noWrap w:val="0"/>
            <w:vAlign w:val="top"/>
          </w:tcPr>
          <w:p w14:paraId="674973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76" w:type="dxa"/>
            <w:shd w:val="clear" w:color="auto" w:fill="auto"/>
            <w:noWrap w:val="0"/>
            <w:vAlign w:val="top"/>
          </w:tcPr>
          <w:p w14:paraId="03840D41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适用于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浅表器官、外周血管、肌肉神经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等组织的超声检查；</w:t>
            </w:r>
          </w:p>
        </w:tc>
      </w:tr>
      <w:tr w14:paraId="6EDD8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noWrap w:val="0"/>
            <w:vAlign w:val="top"/>
          </w:tcPr>
          <w:p w14:paraId="39F452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▲2</w:t>
            </w:r>
          </w:p>
        </w:tc>
        <w:tc>
          <w:tcPr>
            <w:tcW w:w="6576" w:type="dxa"/>
            <w:shd w:val="clear" w:color="auto" w:fill="auto"/>
            <w:noWrap w:val="0"/>
            <w:vAlign w:val="top"/>
          </w:tcPr>
          <w:p w14:paraId="577FC3F6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通道信号数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≥64，阵元数≥128；</w:t>
            </w:r>
          </w:p>
        </w:tc>
      </w:tr>
      <w:tr w14:paraId="1BE90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noWrap w:val="0"/>
            <w:vAlign w:val="top"/>
          </w:tcPr>
          <w:p w14:paraId="4BBCA4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★3</w:t>
            </w:r>
          </w:p>
        </w:tc>
        <w:tc>
          <w:tcPr>
            <w:tcW w:w="6576" w:type="dxa"/>
            <w:shd w:val="clear" w:color="auto" w:fill="auto"/>
            <w:noWrap w:val="0"/>
            <w:vAlign w:val="top"/>
          </w:tcPr>
          <w:p w14:paraId="45255FD3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的重量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1500g；</w:t>
            </w:r>
          </w:p>
        </w:tc>
      </w:tr>
      <w:tr w14:paraId="42779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noWrap w:val="0"/>
            <w:vAlign w:val="top"/>
          </w:tcPr>
          <w:p w14:paraId="3B67CF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76" w:type="dxa"/>
            <w:shd w:val="clear" w:color="auto" w:fill="auto"/>
            <w:noWrap w:val="0"/>
            <w:vAlign w:val="top"/>
          </w:tcPr>
          <w:p w14:paraId="7A3284E1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电池工作时间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≥2小时；</w:t>
            </w:r>
          </w:p>
        </w:tc>
      </w:tr>
      <w:tr w14:paraId="2B343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noWrap w:val="0"/>
            <w:vAlign w:val="top"/>
          </w:tcPr>
          <w:p w14:paraId="0EB4B3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6" w:type="dxa"/>
            <w:shd w:val="clear" w:color="auto" w:fill="auto"/>
            <w:noWrap w:val="0"/>
            <w:vAlign w:val="top"/>
          </w:tcPr>
          <w:p w14:paraId="5B43F2D5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探头防水等级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≥IPX7，支持浸泡法与擦拭法消毒灭菌；</w:t>
            </w:r>
          </w:p>
        </w:tc>
      </w:tr>
      <w:tr w14:paraId="784CA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754DC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0FF92E7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线阵探头测量最大深度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≥10cm；</w:t>
            </w:r>
          </w:p>
        </w:tc>
      </w:tr>
      <w:tr w14:paraId="40A7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52C574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ECD4944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探头支持热插拔更换，主机支持探头更换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种类≥5种；</w:t>
            </w:r>
          </w:p>
        </w:tc>
      </w:tr>
      <w:tr w14:paraId="42E31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69C87A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★8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1C92E5AE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显示端与主机必须通过无线方式连接；</w:t>
            </w:r>
          </w:p>
        </w:tc>
      </w:tr>
      <w:tr w14:paraId="1FE5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6EB626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17184971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B，M，C，PDI，DPDI，PW等成像模式；</w:t>
            </w:r>
          </w:p>
        </w:tc>
      </w:tr>
      <w:tr w14:paraId="410A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11C26C7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F16931C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TCG分段可调≥10段；</w:t>
            </w:r>
          </w:p>
        </w:tc>
      </w:tr>
      <w:tr w14:paraId="57B25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0DC337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▲11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6FC73D4C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灰阶图谱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组；</w:t>
            </w:r>
          </w:p>
        </w:tc>
      </w:tr>
      <w:tr w14:paraId="583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35871B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2E4E78C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具有穿刺引导功能，穿刺引导线数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≥2条；</w:t>
            </w:r>
          </w:p>
        </w:tc>
      </w:tr>
      <w:tr w14:paraId="0E381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3224243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786F4C16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具有穿刺增强功能；</w:t>
            </w:r>
          </w:p>
        </w:tc>
      </w:tr>
      <w:tr w14:paraId="4AA8C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ADBEE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6F132F9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具有应用预设置功能；</w:t>
            </w:r>
          </w:p>
        </w:tc>
      </w:tr>
      <w:tr w14:paraId="1EB5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45B108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79EF9211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具有图像全屏显示功能；</w:t>
            </w:r>
          </w:p>
        </w:tc>
      </w:tr>
      <w:tr w14:paraId="46EE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699DB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2381A550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具有灰阶图像、彩色图像回放功能；</w:t>
            </w:r>
          </w:p>
        </w:tc>
      </w:tr>
      <w:tr w14:paraId="53C4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5CF1076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8B3A1A2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支持实时图像放大，最大放大倍数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≥4；</w:t>
            </w:r>
          </w:p>
        </w:tc>
      </w:tr>
      <w:tr w14:paraId="4C60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8F111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1D4547AB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C模式具有自动血流位置识别、自动血流方向识别、感兴趣区域的自动偏转等功能；</w:t>
            </w:r>
          </w:p>
        </w:tc>
      </w:tr>
      <w:tr w14:paraId="728A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659AD3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19224A46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PW模式支持测量心率、速度、时间、搏动指数、S/D比值、阻力指数、血流加速时间、血流加速度等参数；</w:t>
            </w:r>
          </w:p>
        </w:tc>
      </w:tr>
      <w:tr w14:paraId="6A171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117334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7A7CFA80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B模式支持调节增益、深度、动态范围、频率、图像增强、灰阶等参数；</w:t>
            </w:r>
          </w:p>
        </w:tc>
      </w:tr>
      <w:tr w14:paraId="6F38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66EFAC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6347151E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C模式支持调节血流增益、血流角度、帧速度、频率、深度等参数；</w:t>
            </w:r>
          </w:p>
        </w:tc>
      </w:tr>
      <w:tr w14:paraId="0788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70EB7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7AE32A2A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D模式支持调节增益、PW角度（角度修正）、PW基线，PW反转、频率、Color Map等参数；</w:t>
            </w:r>
          </w:p>
        </w:tc>
      </w:tr>
      <w:tr w14:paraId="6C8D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289EB49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BAC17EE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B模式支持测量距离、面积、周长、角度等参数；</w:t>
            </w:r>
          </w:p>
        </w:tc>
      </w:tr>
      <w:tr w14:paraId="446E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DBCA74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1226780F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M模式支持测量距离、心率、时间等参数；</w:t>
            </w:r>
          </w:p>
        </w:tc>
      </w:tr>
      <w:tr w14:paraId="0E497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81A31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5B2D6D38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C模式支持测量距离、面积、周长、角度等参数；</w:t>
            </w:r>
          </w:p>
        </w:tc>
      </w:tr>
      <w:tr w14:paraId="2FAD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3B3AAF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561BDBEB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D模式支持测量距离、心率、时间、速度等参数；</w:t>
            </w:r>
          </w:p>
        </w:tc>
      </w:tr>
      <w:tr w14:paraId="3E5B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17C9E4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4296DAF6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具有自动测量及评估血管壁内中膜厚度（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IMT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）的功能，能对颈动脉和血管壁内中膜厚度（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IMT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）结构进行颜色标示；</w:t>
            </w:r>
          </w:p>
        </w:tc>
      </w:tr>
      <w:tr w14:paraId="64D4B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340A72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57903A3E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具有自动识别并标示脂肪肌肉的功能；</w:t>
            </w:r>
          </w:p>
        </w:tc>
      </w:tr>
      <w:tr w14:paraId="2E15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33EFA7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268477C1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具有彩色血流一键优化功能；</w:t>
            </w:r>
          </w:p>
        </w:tc>
      </w:tr>
      <w:tr w14:paraId="2A396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7AFD78F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▲30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31629C79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具有斑块自动识别功能，自动测量斑块狭窄比、斑块厚度等参数；</w:t>
            </w:r>
          </w:p>
        </w:tc>
      </w:tr>
      <w:tr w14:paraId="04B53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432E3F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13C90425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支持图像以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JPG、PNG、DICOM等格式存储；</w:t>
            </w:r>
          </w:p>
        </w:tc>
      </w:tr>
      <w:tr w14:paraId="47DEC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4" w:type="dxa"/>
            <w:shd w:val="clear" w:color="auto" w:fill="auto"/>
            <w:vAlign w:val="top"/>
          </w:tcPr>
          <w:p w14:paraId="2EF427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76" w:type="dxa"/>
            <w:shd w:val="clear" w:color="auto" w:fill="auto"/>
            <w:vAlign w:val="top"/>
          </w:tcPr>
          <w:p w14:paraId="59F861AC"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软件终身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免费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升级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48ED2753"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margin" w:tblpY="100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759"/>
        <w:gridCol w:w="709"/>
        <w:gridCol w:w="709"/>
        <w:gridCol w:w="1780"/>
      </w:tblGrid>
      <w:tr w14:paraId="09F72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978CCBB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957" w:type="dxa"/>
            <w:gridSpan w:val="4"/>
          </w:tcPr>
          <w:p w14:paraId="5F70EB13"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配置要求</w:t>
            </w:r>
          </w:p>
        </w:tc>
      </w:tr>
      <w:tr w14:paraId="0111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ACBC58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759" w:type="dxa"/>
          </w:tcPr>
          <w:p w14:paraId="26653EA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便携式彩色多普勒超声诊断仪</w:t>
            </w:r>
          </w:p>
        </w:tc>
        <w:tc>
          <w:tcPr>
            <w:tcW w:w="709" w:type="dxa"/>
          </w:tcPr>
          <w:p w14:paraId="1DB687D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709" w:type="dxa"/>
          </w:tcPr>
          <w:p w14:paraId="7E86BB7D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</w:tcPr>
          <w:p w14:paraId="11D3AFEF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1F60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BAB892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759" w:type="dxa"/>
          </w:tcPr>
          <w:p w14:paraId="4EB84AD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线阵探头</w:t>
            </w:r>
          </w:p>
        </w:tc>
        <w:tc>
          <w:tcPr>
            <w:tcW w:w="709" w:type="dxa"/>
          </w:tcPr>
          <w:p w14:paraId="46A9AD8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支</w:t>
            </w:r>
          </w:p>
        </w:tc>
        <w:tc>
          <w:tcPr>
            <w:tcW w:w="709" w:type="dxa"/>
          </w:tcPr>
          <w:p w14:paraId="767420A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</w:tcPr>
          <w:p w14:paraId="6014F750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2AC0A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6" w:type="dxa"/>
          </w:tcPr>
          <w:p w14:paraId="57F50F2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759" w:type="dxa"/>
          </w:tcPr>
          <w:p w14:paraId="6F52AAD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专用</w:t>
            </w:r>
            <w:r>
              <w:rPr>
                <w:rFonts w:hint="eastAsia"/>
                <w:sz w:val="24"/>
                <w:szCs w:val="24"/>
              </w:rPr>
              <w:t>平板</w:t>
            </w:r>
          </w:p>
        </w:tc>
        <w:tc>
          <w:tcPr>
            <w:tcW w:w="709" w:type="dxa"/>
          </w:tcPr>
          <w:p w14:paraId="2296DBA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709" w:type="dxa"/>
          </w:tcPr>
          <w:p w14:paraId="1075DA2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</w:tcPr>
          <w:p w14:paraId="143E07DF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445A2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83152E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759" w:type="dxa"/>
          </w:tcPr>
          <w:p w14:paraId="37451BBD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云影平台</w:t>
            </w:r>
          </w:p>
        </w:tc>
        <w:tc>
          <w:tcPr>
            <w:tcW w:w="709" w:type="dxa"/>
          </w:tcPr>
          <w:p w14:paraId="24F94D3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</w:t>
            </w:r>
          </w:p>
        </w:tc>
        <w:tc>
          <w:tcPr>
            <w:tcW w:w="709" w:type="dxa"/>
          </w:tcPr>
          <w:p w14:paraId="0B14B8D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80" w:type="dxa"/>
          </w:tcPr>
          <w:p w14:paraId="3502B80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终身免费使用</w:t>
            </w:r>
          </w:p>
        </w:tc>
      </w:tr>
    </w:tbl>
    <w:p w14:paraId="4166DD6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3322D6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4AE375F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FB298F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E3F2EA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BAC206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6BC2374"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为实质性参数</w:t>
      </w:r>
      <w:bookmarkStart w:id="0" w:name="_GoBack"/>
      <w:bookmarkEnd w:id="0"/>
    </w:p>
    <w:p w14:paraId="1BBAED3E"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为重要参数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F1589"/>
    <w:rsid w:val="344F1589"/>
    <w:rsid w:val="4DFE1264"/>
    <w:rsid w:val="5B7774F6"/>
    <w:rsid w:val="BE7D8E51"/>
    <w:rsid w:val="FAFD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707</Words>
  <Characters>777</Characters>
  <Lines>0</Lines>
  <Paragraphs>0</Paragraphs>
  <TotalTime>1</TotalTime>
  <ScaleCrop>false</ScaleCrop>
  <LinksUpToDate>false</LinksUpToDate>
  <CharactersWithSpaces>778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2025-06-06T22:25:00Z</dcterms:created>
  <dc:creator>Mia</dc:creator>
  <cp:lastModifiedBy>H3C</cp:lastModifiedBy>
  <dcterms:modified xsi:type="dcterms:W3CDTF">2025-06-10T11:26:16Z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6E157DD50B214E75AE814C4BE9250528_13</vt:lpwstr>
  </property>
  <property fmtid="{D5CDD505-2E9C-101B-9397-08002B2CF9AE}" pid="4" name="KSOTemplateDocerSaveRecord">
    <vt:lpwstr>eyJoZGlkIjoiODRhYjkzYTVlMjEzNTZhYjFmMzI1MTczZjdhODI2YjYiLCJ1c2VySWQiOiI1MzI3MTcyNzcifQ==</vt:lpwstr>
  </property>
</Properties>
</file>