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2C7D2">
      <w:pPr>
        <w:jc w:val="center"/>
        <w:rPr>
          <w:rStyle w:val="37"/>
          <w:rFonts w:eastAsia="方正小标宋简体"/>
          <w:bCs w:val="0"/>
          <w:color w:val="auto"/>
          <w:sz w:val="36"/>
          <w:szCs w:val="36"/>
        </w:rPr>
      </w:pPr>
      <w:r>
        <w:rPr>
          <w:rStyle w:val="37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37"/>
          <w:rFonts w:eastAsia="仿宋_GB2312"/>
          <w:color w:val="auto"/>
          <w:sz w:val="32"/>
          <w:szCs w:val="32"/>
        </w:rPr>
        <w:t>（单位提名）</w:t>
      </w:r>
    </w:p>
    <w:p w14:paraId="73E8AF2F"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提名奖项：科学技术进步奖</w:t>
      </w:r>
    </w:p>
    <w:tbl>
      <w:tblPr>
        <w:tblStyle w:val="15"/>
        <w:tblW w:w="921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947"/>
      </w:tblGrid>
      <w:tr w14:paraId="7D877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40958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Style w:val="37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37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947" w:type="dxa"/>
            <w:vAlign w:val="center"/>
          </w:tcPr>
          <w:p w14:paraId="4461F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Style w:val="37"/>
                <w:rFonts w:eastAsia="仿宋_GB2312"/>
                <w:b w:val="0"/>
                <w:color w:val="auto"/>
                <w:sz w:val="28"/>
              </w:rPr>
            </w:pPr>
            <w:bookmarkStart w:id="0" w:name="_GoBack"/>
            <w:r>
              <w:rPr>
                <w:rStyle w:val="37"/>
                <w:rFonts w:hint="eastAsia" w:eastAsia="仿宋_GB2312"/>
                <w:b w:val="0"/>
                <w:bCs/>
                <w:color w:val="auto"/>
                <w:spacing w:val="-6"/>
                <w:sz w:val="28"/>
              </w:rPr>
              <w:t>水气交换辅助肠道金属支架置入术的临床应用与创新实践</w:t>
            </w:r>
            <w:bookmarkEnd w:id="0"/>
          </w:p>
        </w:tc>
      </w:tr>
      <w:tr w14:paraId="5086C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50C60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Style w:val="37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37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947" w:type="dxa"/>
            <w:vAlign w:val="center"/>
          </w:tcPr>
          <w:p w14:paraId="5818F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auto"/>
              <w:rPr>
                <w:rStyle w:val="37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37"/>
                <w:rFonts w:hint="eastAsia" w:eastAsia="仿宋_GB2312"/>
                <w:b w:val="0"/>
                <w:color w:val="auto"/>
                <w:sz w:val="28"/>
              </w:rPr>
              <w:t>三等奖</w:t>
            </w:r>
          </w:p>
        </w:tc>
      </w:tr>
      <w:tr w14:paraId="1DB76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5E70B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4"/>
              </w:rPr>
              <w:t>提名书</w:t>
            </w:r>
          </w:p>
          <w:p w14:paraId="2537D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947" w:type="dxa"/>
            <w:vAlign w:val="center"/>
          </w:tcPr>
          <w:p w14:paraId="06348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1.查新报告1份</w:t>
            </w:r>
          </w:p>
          <w:p w14:paraId="27255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2.成果鉴定报告1份</w:t>
            </w:r>
          </w:p>
          <w:p w14:paraId="5ED8C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3.科技成果登记证书1份</w:t>
            </w:r>
          </w:p>
          <w:p w14:paraId="3D063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4.SCI论文1篇：</w:t>
            </w:r>
            <w:r>
              <w:rPr>
                <w:color w:val="auto"/>
                <w:sz w:val="28"/>
                <w:szCs w:val="28"/>
              </w:rPr>
              <w:t>Changxiong Wang</w:t>
            </w:r>
            <w:r>
              <w:rPr>
                <w:rFonts w:hint="eastAsia"/>
                <w:color w:val="auto"/>
                <w:sz w:val="28"/>
                <w:szCs w:val="28"/>
              </w:rPr>
              <w:t>,</w:t>
            </w:r>
            <w:r>
              <w:rPr>
                <w:color w:val="auto"/>
                <w:sz w:val="28"/>
                <w:szCs w:val="28"/>
              </w:rPr>
              <w:t>Jianye Wu</w:t>
            </w:r>
            <w:r>
              <w:rPr>
                <w:rFonts w:hint="eastAsia"/>
                <w:color w:val="auto"/>
                <w:sz w:val="28"/>
                <w:szCs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Xianbao Lu</w:t>
            </w:r>
            <w:r>
              <w:rPr>
                <w:rFonts w:hint="eastAsia"/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Intestinal stent implantation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using a water injection device with carbon dioxide and transparent cap:A case report,  Medicine.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2023, 102(48) </w:t>
            </w:r>
          </w:p>
          <w:p w14:paraId="323A4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5.国内核心期刊论文1篇：卢仙宝,王昌雄,吴建业,等.透明帽辅助水交换单人肠镜技术在肠道金属支架置入术中的应用[J].浙江医学,2024,46(3):297-300. </w:t>
            </w:r>
          </w:p>
          <w:p w14:paraId="4843E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6.授予实用新型专利2项（ZL201220075022.0、ZL201220076926.5）。</w:t>
            </w:r>
          </w:p>
          <w:p w14:paraId="6C694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7.内镜操作视频2个。</w:t>
            </w:r>
          </w:p>
        </w:tc>
      </w:tr>
      <w:tr w14:paraId="668C4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20096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947" w:type="dxa"/>
            <w:tcBorders>
              <w:left w:val="single" w:color="auto" w:sz="4" w:space="0"/>
            </w:tcBorders>
            <w:vAlign w:val="center"/>
          </w:tcPr>
          <w:p w14:paraId="2506E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王昌雄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，排名1，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主任医师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丽水市中医院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；</w:t>
            </w:r>
          </w:p>
          <w:p w14:paraId="1436D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卢仙宝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，排名2，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主治医师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丽水市中医院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；</w:t>
            </w:r>
          </w:p>
          <w:p w14:paraId="7670D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范欣荣，排名3，主管药师，丽水市中医院；</w:t>
            </w:r>
          </w:p>
          <w:p w14:paraId="1763F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吴建业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4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副主任医师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丽水市中医院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；</w:t>
            </w:r>
          </w:p>
          <w:p w14:paraId="55276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王毅杰，排名5，副主任医师，丽水市中医院；</w:t>
            </w:r>
          </w:p>
          <w:p w14:paraId="7C9FD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兰金耀，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排名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6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主任医师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丽水市中医院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；</w:t>
            </w:r>
          </w:p>
          <w:p w14:paraId="70BEE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江飞庆，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排名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7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主管护师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丽水市中医院</w:t>
            </w:r>
            <w:r>
              <w:rPr>
                <w:rFonts w:eastAsia="仿宋_GB2312"/>
                <w:bCs/>
                <w:color w:val="auto"/>
                <w:sz w:val="28"/>
                <w:szCs w:val="28"/>
              </w:rPr>
              <w:t>；</w:t>
            </w:r>
          </w:p>
        </w:tc>
      </w:tr>
      <w:tr w14:paraId="125BD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2DA6E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947" w:type="dxa"/>
            <w:tcBorders>
              <w:left w:val="single" w:color="auto" w:sz="4" w:space="0"/>
            </w:tcBorders>
            <w:vAlign w:val="center"/>
          </w:tcPr>
          <w:p w14:paraId="1ABAF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丽水市中医院</w:t>
            </w:r>
          </w:p>
        </w:tc>
      </w:tr>
      <w:tr w14:paraId="2BF4B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68FA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auto"/>
              <w:rPr>
                <w:rStyle w:val="37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37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947" w:type="dxa"/>
            <w:vAlign w:val="center"/>
          </w:tcPr>
          <w:p w14:paraId="6DCB5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contextualSpacing/>
              <w:jc w:val="center"/>
              <w:textAlignment w:val="auto"/>
              <w:rPr>
                <w:rStyle w:val="37"/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丽水市</w:t>
            </w:r>
            <w:r>
              <w:rPr>
                <w:rStyle w:val="37"/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/>
              </w:rPr>
              <w:t>人民</w:t>
            </w:r>
            <w:r>
              <w:rPr>
                <w:rStyle w:val="37"/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政府</w:t>
            </w:r>
          </w:p>
        </w:tc>
      </w:tr>
      <w:tr w14:paraId="0F6A2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6711E9E8">
            <w:pPr>
              <w:jc w:val="center"/>
              <w:rPr>
                <w:rStyle w:val="37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37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947" w:type="dxa"/>
            <w:vAlign w:val="center"/>
          </w:tcPr>
          <w:p w14:paraId="38462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contextualSpacing/>
              <w:jc w:val="left"/>
              <w:textAlignment w:val="auto"/>
              <w:rPr>
                <w:rStyle w:val="37"/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该团队针对结直肠癌合并急性肠梗阻传统治疗中麻醉风险高、穿孔并发症多、基层推广难等行业痛点，通过技术理念、器械操作及推广模式的系统创新，取得突破性进展。</w:t>
            </w:r>
          </w:p>
          <w:p w14:paraId="77745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2" w:firstLineChars="200"/>
              <w:contextualSpacing/>
              <w:jc w:val="left"/>
              <w:textAlignment w:val="auto"/>
              <w:rPr>
                <w:rStyle w:val="37"/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  <w:t>创新性：</w:t>
            </w:r>
            <w:r>
              <w:rPr>
                <w:rStyle w:val="37"/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首次将“水气交换”理念应用于肠道支架置入领域，以生理盐水动态灌注替代传统空气注入，结合CO₂精准控气，解决了注气相关穿孔与腹胀问题；发明具有实时定位与角度微调功能的专利套管，可实现在内镜及X线下的双重精准操控，进一步提升支架置入成功率。</w:t>
            </w:r>
          </w:p>
          <w:p w14:paraId="45EC9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2" w:firstLineChars="200"/>
              <w:contextualSpacing/>
              <w:jc w:val="left"/>
              <w:textAlignment w:val="auto"/>
              <w:rPr>
                <w:rStyle w:val="37"/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  <w:t>先进性：</w:t>
            </w:r>
            <w:r>
              <w:rPr>
                <w:rStyle w:val="37"/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该技术实现了无麻醉或清醒镇静下高效完成操作，中位时间仅19分钟，使伴有心肺功能不全、麻醉禁忌等危重患者也能获得微创治疗机会，适应症扩大30%；建立了“支架置入-7～10日内根治切除”标准化路径，术后并发症率从32%降至12%，为患者赢得了治疗“黄金窗口”。</w:t>
            </w:r>
          </w:p>
          <w:p w14:paraId="208CD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2" w:firstLineChars="200"/>
              <w:contextualSpacing/>
              <w:jc w:val="left"/>
              <w:textAlignment w:val="auto"/>
              <w:rPr>
                <w:rStyle w:val="37"/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  <w:t>实用性：</w:t>
            </w:r>
            <w:r>
              <w:rPr>
                <w:rStyle w:val="37"/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经多中心推广应用，累计完成300余例，成功率高达98.5%，穿孔率为0；48小时梗阻解除达95.92%，平均住院日缩短3.9天，避免传统二期手术，节省医疗支出超5万元/人。成功推动5家县级医院实现技术落地，使区域急诊手术率下降40%。</w:t>
            </w:r>
          </w:p>
          <w:p w14:paraId="5629C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2" w:firstLineChars="200"/>
              <w:contextualSpacing/>
              <w:jc w:val="left"/>
              <w:textAlignment w:val="auto"/>
              <w:rPr>
                <w:rStyle w:val="37"/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  <w:t>行业推动性：</w:t>
            </w:r>
            <w:r>
              <w:rPr>
                <w:rStyle w:val="37"/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该成果打破了高端医疗技术对全麻和大型医院的依赖，为恶性肠梗阻提供了安全、精准、普惠的内镜治疗方案，显著提升了基层救治能力，推动了技术下沉和均质化发展，对优化资源配置、提升急症诊疗水平意义重大。</w:t>
            </w:r>
          </w:p>
          <w:p w14:paraId="35476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contextualSpacing/>
              <w:jc w:val="left"/>
              <w:textAlignment w:val="auto"/>
              <w:rPr>
                <w:rStyle w:val="37"/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对照授奖条件，同意提名申报浙江省科学技术进步奖，建议授予三等奖。</w:t>
            </w:r>
          </w:p>
        </w:tc>
      </w:tr>
    </w:tbl>
    <w:p w14:paraId="1E252822">
      <w:pPr>
        <w:rPr>
          <w:rFonts w:hint="eastAsia"/>
          <w:color w:val="auto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6B"/>
    <w:rsid w:val="000D77EF"/>
    <w:rsid w:val="001427CD"/>
    <w:rsid w:val="00445BB9"/>
    <w:rsid w:val="00610744"/>
    <w:rsid w:val="0062078F"/>
    <w:rsid w:val="006B0B67"/>
    <w:rsid w:val="007859D8"/>
    <w:rsid w:val="0081076B"/>
    <w:rsid w:val="008958F7"/>
    <w:rsid w:val="008D0CD7"/>
    <w:rsid w:val="009B6638"/>
    <w:rsid w:val="00AE5E9F"/>
    <w:rsid w:val="00C447FD"/>
    <w:rsid w:val="00D15B40"/>
    <w:rsid w:val="00D16762"/>
    <w:rsid w:val="00D623C5"/>
    <w:rsid w:val="00D63297"/>
    <w:rsid w:val="00D74339"/>
    <w:rsid w:val="00E258A3"/>
    <w:rsid w:val="00E36CA1"/>
    <w:rsid w:val="09833A1A"/>
    <w:rsid w:val="14C5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40" w:lineRule="auto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40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40" w:lineRule="auto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40" w:lineRule="auto"/>
      <w:outlineLvl w:val="3"/>
    </w:pPr>
    <w:rPr>
      <w:rFonts w:asciiTheme="minorHAnsi" w:hAnsiTheme="minorHAnsi" w:eastAsiaTheme="minorEastAsia"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40" w:lineRule="auto"/>
      <w:outlineLvl w:val="4"/>
    </w:pPr>
    <w:rPr>
      <w:rFonts w:asciiTheme="minorHAnsi" w:hAnsiTheme="minorHAnsi" w:eastAsiaTheme="minorEastAsia"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 w:line="240" w:lineRule="auto"/>
      <w:outlineLvl w:val="5"/>
    </w:pPr>
    <w:rPr>
      <w:rFonts w:asciiTheme="minorHAnsi" w:hAnsiTheme="minorHAnsi" w:eastAsiaTheme="minorEastAsia" w:cstheme="majorBidi"/>
      <w:b/>
      <w:bCs/>
      <w:color w:val="2E75B6" w:themeColor="accent1" w:themeShade="BF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 w:line="240" w:lineRule="auto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 w:line="240" w:lineRule="auto"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 w:line="240" w:lineRule="auto"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line="240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E75B6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line="240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 w:line="240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E75B6" w:themeColor="accent1" w:themeShade="BF"/>
      <w:szCs w:val="22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E75B6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7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950</Words>
  <Characters>1169</Characters>
  <Lines>8</Lines>
  <Paragraphs>2</Paragraphs>
  <TotalTime>185</TotalTime>
  <ScaleCrop>false</ScaleCrop>
  <LinksUpToDate>false</LinksUpToDate>
  <CharactersWithSpaces>1195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2025-09-12T06:16:00Z</dcterms:created>
  <dc:creator>DZZHB</dc:creator>
  <cp:lastModifiedBy>人美路子野 </cp:lastModifiedBy>
  <dcterms:modified xsi:type="dcterms:W3CDTF">2025-09-15T07:21:47Z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eyJoZGlkIjoiMjUwZjg0NWUyNmQ2NzNlODZhYzMzNTE4ZGU3NGUyOWMiLCJ1c2VySWQiOiI0Mzk5NzAxMzIifQ==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F0ABF8297FD045B4A9A666DF60B992DB_12</vt:lpwstr>
  </property>
</Properties>
</file>